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44501381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563EF13A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MUS200 ou</w:t>
            </w:r>
          </w:p>
          <w:p w14:paraId="45C3E19F" w14:textId="23BD1E04" w:rsidR="00280DC7" w:rsidRPr="00F13BCA" w:rsidRDefault="00A978D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MUSC35</w:t>
            </w:r>
            <w:r w:rsidR="00280DC7" w:rsidRPr="00F13BCA">
              <w:rPr>
                <w:b/>
                <w:noProof/>
                <w:sz w:val="22"/>
                <w:szCs w:val="22"/>
              </w:rPr>
              <w:t xml:space="preserve">  MUSD05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5F6291FF" w14:textId="78CF92A9" w:rsidR="00280DC7" w:rsidRPr="00F13BCA" w:rsidRDefault="00280DC7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INSTRUMENTO I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   (Anual - </w:t>
            </w:r>
            <w:r w:rsidRPr="00F13BCA">
              <w:rPr>
                <w:b/>
                <w:bCs/>
                <w:sz w:val="20"/>
                <w:szCs w:val="20"/>
              </w:rPr>
              <w:t xml:space="preserve">Saxofone)       ou </w:t>
            </w:r>
          </w:p>
          <w:p w14:paraId="29898496" w14:textId="490A9617" w:rsidR="00280DC7" w:rsidRPr="00F13BCA" w:rsidRDefault="00280DC7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Pr="00F13BCA">
              <w:rPr>
                <w:b/>
                <w:bCs/>
                <w:sz w:val="20"/>
                <w:szCs w:val="20"/>
              </w:rPr>
              <w:t>Saxofone)                                                                                            SEMINARIOS EM INSTRUMENTO II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Pr="00F13BCA">
              <w:rPr>
                <w:b/>
                <w:bCs/>
                <w:sz w:val="20"/>
                <w:szCs w:val="20"/>
              </w:rPr>
              <w:t>Saxofone)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352312F7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17</w:t>
            </w:r>
          </w:p>
          <w:p w14:paraId="4F8F8026" w14:textId="1D9B6C98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6EA1B50B" w14:textId="77777777" w:rsidR="005E08A3" w:rsidRPr="00F13BCA" w:rsidRDefault="00E2442A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17</w:t>
            </w:r>
          </w:p>
          <w:p w14:paraId="4F341370" w14:textId="4CAB5F2E" w:rsidR="00E2442A" w:rsidRPr="00F13BCA" w:rsidRDefault="00E2442A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56F4F09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  <w:p w14:paraId="2800870E" w14:textId="7A37F89D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55CF741F" w14:textId="77777777" w:rsidR="00E2442A" w:rsidRPr="00F13BCA" w:rsidRDefault="00E2442A" w:rsidP="00E2442A">
      <w:pPr>
        <w:jc w:val="both"/>
        <w:rPr>
          <w:sz w:val="20"/>
          <w:szCs w:val="20"/>
        </w:rPr>
      </w:pPr>
      <w:r w:rsidRPr="00F13BCA">
        <w:rPr>
          <w:sz w:val="20"/>
          <w:szCs w:val="20"/>
        </w:rPr>
        <w:t>Primeiro nível superior da matéria principal do curso de Instrumento, desdobrado nos diversos instrumentos específicos, ou grupos de instrumentos afins, de acordo com a habilitação do estudante na admissão. Desenvolvimento da técnica instrumental. Estudo e execução de obras do repertório correspondente. Exige prática diária intensiva (acima de 600 horas por ano) – Admissão condicionada a Teste de Aptidão.</w:t>
      </w:r>
    </w:p>
    <w:p w14:paraId="3C2B5FEB" w14:textId="46EB20B8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61B731BC" w14:textId="77777777" w:rsidR="00E2442A" w:rsidRPr="00F13BCA" w:rsidRDefault="00E2442A" w:rsidP="00E2442A">
      <w:pPr>
        <w:jc w:val="both"/>
        <w:rPr>
          <w:sz w:val="20"/>
          <w:szCs w:val="20"/>
        </w:rPr>
      </w:pPr>
      <w:r w:rsidRPr="00F13BCA">
        <w:rPr>
          <w:sz w:val="20"/>
          <w:szCs w:val="20"/>
        </w:rPr>
        <w:t>Visão geral dos fundamentos técnicos do saxofone</w:t>
      </w:r>
    </w:p>
    <w:p w14:paraId="4BFBEA70" w14:textId="77777777" w:rsidR="00E2442A" w:rsidRPr="00F13BCA" w:rsidRDefault="00E2442A" w:rsidP="00E2442A">
      <w:pPr>
        <w:jc w:val="both"/>
        <w:rPr>
          <w:b/>
          <w:sz w:val="20"/>
          <w:szCs w:val="20"/>
        </w:rPr>
      </w:pPr>
    </w:p>
    <w:p w14:paraId="1A5DAF2B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Revisão da postura (posição do corpo sentado e em pé), embocadura e respiração.</w:t>
      </w:r>
    </w:p>
    <w:p w14:paraId="1715CE5A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Revisão escolha e manutenção do equipamento: saxofone, boquilha, braçadeira e a palhetas.</w:t>
      </w:r>
    </w:p>
    <w:p w14:paraId="5EFB173C" w14:textId="3A9A2258" w:rsidR="00E2442A" w:rsidRPr="00F13BCA" w:rsidRDefault="00E2442A" w:rsidP="00E2442A">
      <w:r w:rsidRPr="00F13BCA">
        <w:rPr>
          <w:color w:val="000000"/>
          <w:sz w:val="20"/>
          <w:szCs w:val="20"/>
        </w:rPr>
        <w:t>- Emissão dos sons nos registro médio, grave e agudo com diferentes articulações.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255AA8E" w14:textId="77777777" w:rsidR="00E2442A" w:rsidRPr="00F13BCA" w:rsidRDefault="00E2442A" w:rsidP="00E2442A">
      <w:pPr>
        <w:jc w:val="both"/>
        <w:rPr>
          <w:sz w:val="20"/>
          <w:szCs w:val="20"/>
        </w:rPr>
      </w:pPr>
      <w:r w:rsidRPr="00F13BCA">
        <w:rPr>
          <w:sz w:val="20"/>
          <w:szCs w:val="20"/>
        </w:rPr>
        <w:t>Introdução a Exercícios Básicos da técnica saxofonística</w:t>
      </w:r>
    </w:p>
    <w:p w14:paraId="7B7CC740" w14:textId="77777777" w:rsidR="00E2442A" w:rsidRPr="00F13BCA" w:rsidRDefault="00E2442A" w:rsidP="00E2442A">
      <w:pPr>
        <w:rPr>
          <w:color w:val="000000"/>
          <w:sz w:val="20"/>
          <w:szCs w:val="20"/>
        </w:rPr>
      </w:pPr>
    </w:p>
    <w:p w14:paraId="7CF4CEE5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Escala cromática ascendente e descendente</w:t>
      </w:r>
    </w:p>
    <w:p w14:paraId="56B20FB7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Mudança de registro grave para agudo em andamento moderado</w:t>
      </w:r>
    </w:p>
    <w:p w14:paraId="0811C84F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Staccato brando em todos os registros do instrumento</w:t>
      </w:r>
    </w:p>
    <w:p w14:paraId="2D3E3699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- Estudo das escalas maiores e menores, ascendentes e descendentes, em todos os tons, com diferentes padrões e intervalos variados.  (Utilização de apostila feita por Rowney Scott)</w:t>
      </w:r>
    </w:p>
    <w:p w14:paraId="46C15264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- Exercícios de mecanismo do Método de Paul de Ville;</w:t>
      </w:r>
    </w:p>
    <w:p w14:paraId="018292C2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- Exercícios melódicos utilizando peças de música instrumental, bossa-nova ou jazz ;</w:t>
      </w:r>
    </w:p>
    <w:p w14:paraId="0944DA72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Exercícios melódicos e de mecanismo, método adotado: 48 Études de Ferling (Ed.. Leduc);</w:t>
      </w:r>
    </w:p>
    <w:p w14:paraId="317D0336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Estudos jazzísticos – “Developing jazz concepts – Niehaus, L. (exercícios).</w:t>
      </w:r>
    </w:p>
    <w:p w14:paraId="23F0EBA6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Execução de repertório de diversos gêneros musicais, tais como: erudito, jazz, música instrumental brasileira, choro e frevo.</w:t>
      </w:r>
    </w:p>
    <w:p w14:paraId="7A928489" w14:textId="54016C13" w:rsidR="00394B63" w:rsidRPr="00F13BCA" w:rsidRDefault="00394B63" w:rsidP="00A567CC">
      <w:pPr>
        <w:pStyle w:val="Heading1"/>
        <w:rPr>
          <w:noProof/>
        </w:rPr>
      </w:pPr>
      <w:r w:rsidRPr="00F13BCA">
        <w:rPr>
          <w:noProof/>
        </w:rPr>
        <w:lastRenderedPageBreak/>
        <w:t>Metodologia</w:t>
      </w:r>
    </w:p>
    <w:p w14:paraId="02760C52" w14:textId="1EFD47AC" w:rsidR="00E2442A" w:rsidRPr="00F13BCA" w:rsidRDefault="00E2442A" w:rsidP="00E2442A">
      <w:pPr>
        <w:jc w:val="both"/>
        <w:rPr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>O Conteúdo programático da disciplina será ministrado através de aulas tutelares semanais ou em modulo de 6 alunos.</w:t>
      </w:r>
    </w:p>
    <w:p w14:paraId="05C34CD5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color w:val="000000"/>
          <w:sz w:val="20"/>
          <w:szCs w:val="20"/>
        </w:rPr>
        <w:t>Cada aluno terá um plano de trabalho individual, de acordo com as suas necessidades técnicas e aptidões artísticas, com o objetivo de desenvolver a sonoridade, expressão e interpretação dos repertórios;</w:t>
      </w:r>
    </w:p>
    <w:p w14:paraId="30672CD9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>Os programas de estudos e repertório a serem trabalhados por cada aluno serão decididos conjuntamente com o professor, e estabelecidos até no máximo um mês após o início de cada semestre.</w:t>
      </w:r>
    </w:p>
    <w:p w14:paraId="0130446A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color w:val="000000"/>
          <w:sz w:val="20"/>
          <w:szCs w:val="20"/>
        </w:rPr>
        <w:t>Orientação individual no estudo das dificuldades técnicas e estimulação à prática em diversas formações para o desenvolvimento da leitura, interpretação, contextualização do repertório e aquisição de experiência em situações musicais variadas.</w:t>
      </w:r>
    </w:p>
    <w:p w14:paraId="33BD3498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>- Audição e análise de material sonoro variado.</w:t>
      </w:r>
    </w:p>
    <w:p w14:paraId="7C976F24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>Normalmente espera-se de cada aluno preparar um estudo diferente por semana, além de um mínimo de três peças completas em estilos contrastantes por semestre, com ao menos uma peça brasileira entre estas.</w:t>
      </w:r>
    </w:p>
    <w:p w14:paraId="588FA373" w14:textId="7E712919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sz w:val="20"/>
          <w:szCs w:val="20"/>
        </w:rPr>
        <w:t>- A classe de saxofone realizará, sempre que possível, um recital coletivo ao final de cada semestre.</w:t>
      </w:r>
    </w:p>
    <w:p w14:paraId="67F049E0" w14:textId="32D09F31" w:rsidR="008C7196" w:rsidRPr="00F13BCA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4EE2B3F" w14:textId="77777777" w:rsidR="00E2442A" w:rsidRPr="00F13BCA" w:rsidRDefault="00E2442A" w:rsidP="00E2442A">
      <w:pPr>
        <w:jc w:val="both"/>
        <w:rPr>
          <w:b/>
          <w:sz w:val="20"/>
          <w:szCs w:val="20"/>
        </w:rPr>
      </w:pPr>
      <w:r w:rsidRPr="00F13BCA">
        <w:rPr>
          <w:sz w:val="20"/>
          <w:szCs w:val="20"/>
        </w:rPr>
        <w:t xml:space="preserve">Avaliação mensal, feita pelo professor, de acordo com rendimento, assiduidade e execução dos exercícios, estudos e peças solicitados a cada semana. Ao final de cada bimestre será realizada uma avaliação em conjunto, entre professor e aluno, para discussão de eventuais problemas de rendimento, conteúdo ou didáticos. </w:t>
      </w:r>
    </w:p>
    <w:p w14:paraId="4FFDEB4C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Avaliação por meio de audição pública.</w:t>
      </w:r>
    </w:p>
    <w:p w14:paraId="64129FD4" w14:textId="11A728E2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24635DF7" w14:textId="77777777" w:rsidR="00E2442A" w:rsidRPr="00F13BCA" w:rsidRDefault="00E2442A" w:rsidP="00E2442A">
      <w:pPr>
        <w:jc w:val="both"/>
        <w:rPr>
          <w:b/>
          <w:i/>
          <w:sz w:val="20"/>
          <w:szCs w:val="20"/>
        </w:rPr>
      </w:pPr>
      <w:r w:rsidRPr="00F13BCA">
        <w:rPr>
          <w:b/>
          <w:i/>
          <w:sz w:val="20"/>
          <w:szCs w:val="20"/>
        </w:rPr>
        <w:t>Métodos/Estudos:</w:t>
      </w:r>
    </w:p>
    <w:p w14:paraId="13189530" w14:textId="77777777" w:rsidR="00E2442A" w:rsidRDefault="00E2442A" w:rsidP="00E2442A">
      <w:pPr>
        <w:jc w:val="both"/>
        <w:rPr>
          <w:sz w:val="20"/>
          <w:szCs w:val="20"/>
        </w:rPr>
      </w:pPr>
    </w:p>
    <w:p w14:paraId="130E7279" w14:textId="3DE6C858" w:rsidR="005104F4" w:rsidRPr="005104F4" w:rsidRDefault="005104F4" w:rsidP="005104F4">
      <w:pPr>
        <w:widowControl w:val="0"/>
        <w:autoSpaceDE w:val="0"/>
        <w:autoSpaceDN w:val="0"/>
        <w:adjustRightInd w:val="0"/>
        <w:rPr>
          <w:color w:val="191919"/>
          <w:sz w:val="20"/>
          <w:szCs w:val="20"/>
          <w:lang w:val="en-US"/>
        </w:rPr>
      </w:pPr>
      <w:r>
        <w:rPr>
          <w:sz w:val="20"/>
          <w:szCs w:val="20"/>
        </w:rPr>
        <w:t xml:space="preserve">- </w:t>
      </w:r>
      <w:bookmarkStart w:id="0" w:name="_GoBack"/>
      <w:bookmarkEnd w:id="0"/>
      <w:r>
        <w:rPr>
          <w:sz w:val="20"/>
          <w:szCs w:val="20"/>
        </w:rPr>
        <w:t xml:space="preserve">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Mhétode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complete pour </w:t>
      </w:r>
      <w:proofErr w:type="spellStart"/>
      <w:r w:rsidRPr="005A30CE">
        <w:rPr>
          <w:i/>
          <w:color w:val="191919"/>
          <w:sz w:val="20"/>
          <w:szCs w:val="20"/>
          <w:lang w:val="en-US"/>
        </w:rPr>
        <w:t>tous</w:t>
      </w:r>
      <w:proofErr w:type="spellEnd"/>
      <w:r w:rsidRPr="005A30CE">
        <w:rPr>
          <w:i/>
          <w:color w:val="191919"/>
          <w:sz w:val="20"/>
          <w:szCs w:val="20"/>
          <w:lang w:val="en-US"/>
        </w:rPr>
        <w:t xml:space="preserve"> les  Saxophones</w:t>
      </w:r>
      <w:r>
        <w:rPr>
          <w:color w:val="191919"/>
          <w:sz w:val="20"/>
          <w:szCs w:val="20"/>
          <w:lang w:val="en-US"/>
        </w:rPr>
        <w:t xml:space="preserve">. KLOSÉ. H. </w:t>
      </w:r>
    </w:p>
    <w:p w14:paraId="384728E0" w14:textId="6F518DCE" w:rsidR="00E2442A" w:rsidRPr="00F225FC" w:rsidRDefault="00E2442A" w:rsidP="00E2442A">
      <w:pPr>
        <w:rPr>
          <w:color w:val="000000"/>
          <w:sz w:val="20"/>
          <w:szCs w:val="20"/>
          <w:lang w:val="en-US"/>
        </w:rPr>
      </w:pPr>
      <w:r w:rsidRPr="00F13BCA">
        <w:rPr>
          <w:i/>
          <w:color w:val="000000"/>
          <w:sz w:val="20"/>
          <w:szCs w:val="20"/>
        </w:rPr>
        <w:t>- Precis pour l’étude dês gammes,</w:t>
      </w:r>
      <w:r w:rsidRPr="00F13BCA">
        <w:rPr>
          <w:color w:val="000000"/>
          <w:sz w:val="20"/>
          <w:szCs w:val="20"/>
        </w:rPr>
        <w:t xml:space="preserve"> Guy Lacour. </w:t>
      </w:r>
      <w:r w:rsidRPr="00F225FC">
        <w:rPr>
          <w:color w:val="000000"/>
          <w:sz w:val="20"/>
          <w:szCs w:val="20"/>
          <w:lang w:val="en-US"/>
        </w:rPr>
        <w:t>Ed. Billaudot.</w:t>
      </w:r>
    </w:p>
    <w:p w14:paraId="6BF5DC49" w14:textId="6E0FCDA8" w:rsidR="00E2442A" w:rsidRPr="00F225FC" w:rsidRDefault="00E2442A" w:rsidP="00E2442A">
      <w:pPr>
        <w:rPr>
          <w:color w:val="000000"/>
          <w:sz w:val="20"/>
          <w:szCs w:val="20"/>
          <w:lang w:val="en-US"/>
        </w:rPr>
      </w:pPr>
      <w:r w:rsidRPr="00F225FC">
        <w:rPr>
          <w:i/>
          <w:color w:val="000000"/>
          <w:sz w:val="20"/>
          <w:szCs w:val="20"/>
          <w:lang w:val="en-US"/>
        </w:rPr>
        <w:t>- 48 Études</w:t>
      </w:r>
      <w:r w:rsidRPr="00F225FC">
        <w:rPr>
          <w:color w:val="000000"/>
          <w:sz w:val="20"/>
          <w:szCs w:val="20"/>
          <w:lang w:val="en-US"/>
        </w:rPr>
        <w:t>, W. Ferling.Ed. Leduc.</w:t>
      </w:r>
    </w:p>
    <w:p w14:paraId="679DC8D1" w14:textId="26BA07B5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i/>
          <w:color w:val="000000"/>
          <w:sz w:val="20"/>
          <w:szCs w:val="20"/>
        </w:rPr>
        <w:t>- Apostila de escalas e estudos de arpejos e intervalos</w:t>
      </w:r>
      <w:r w:rsidRPr="00F13BCA">
        <w:rPr>
          <w:color w:val="000000"/>
          <w:sz w:val="20"/>
          <w:szCs w:val="20"/>
        </w:rPr>
        <w:t>, de Rowney Scott (Não publicada).</w:t>
      </w:r>
    </w:p>
    <w:p w14:paraId="1C3548EF" w14:textId="49C66593" w:rsidR="00E2442A" w:rsidRPr="00F225FC" w:rsidRDefault="00E2442A" w:rsidP="00E2442A">
      <w:pPr>
        <w:rPr>
          <w:color w:val="000000"/>
          <w:sz w:val="20"/>
          <w:szCs w:val="20"/>
          <w:lang w:val="en-US"/>
        </w:rPr>
      </w:pPr>
      <w:r w:rsidRPr="00F225FC">
        <w:rPr>
          <w:i/>
          <w:color w:val="000000"/>
          <w:sz w:val="20"/>
          <w:szCs w:val="20"/>
          <w:lang w:val="en-US"/>
        </w:rPr>
        <w:t>- Developing Jazz Concepts</w:t>
      </w:r>
      <w:r w:rsidRPr="00F225FC">
        <w:rPr>
          <w:color w:val="000000"/>
          <w:sz w:val="20"/>
          <w:szCs w:val="20"/>
          <w:lang w:val="en-US"/>
        </w:rPr>
        <w:t>, L. Niehaus. Ed. Hall Leonard Publishing Corporation.</w:t>
      </w:r>
    </w:p>
    <w:p w14:paraId="63453808" w14:textId="5B33826E" w:rsidR="00E2442A" w:rsidRPr="00F225FC" w:rsidRDefault="00E2442A" w:rsidP="00E2442A">
      <w:pPr>
        <w:rPr>
          <w:color w:val="000000"/>
          <w:sz w:val="20"/>
          <w:szCs w:val="20"/>
          <w:lang w:val="en-US"/>
        </w:rPr>
      </w:pPr>
      <w:r w:rsidRPr="00F225FC">
        <w:rPr>
          <w:i/>
          <w:color w:val="000000"/>
          <w:sz w:val="20"/>
          <w:szCs w:val="20"/>
          <w:lang w:val="en-US"/>
        </w:rPr>
        <w:t>- Universal Method for the Saxophone</w:t>
      </w:r>
      <w:r w:rsidRPr="00F225FC">
        <w:rPr>
          <w:color w:val="000000"/>
          <w:sz w:val="20"/>
          <w:szCs w:val="20"/>
          <w:lang w:val="en-US"/>
        </w:rPr>
        <w:t>, Paul Deville. N. York: Carl Fischer.</w:t>
      </w:r>
    </w:p>
    <w:p w14:paraId="5A85D07F" w14:textId="621FA17B" w:rsidR="00E2442A" w:rsidRPr="00F225FC" w:rsidRDefault="00E2442A" w:rsidP="00E2442A">
      <w:pPr>
        <w:rPr>
          <w:color w:val="000000"/>
          <w:sz w:val="20"/>
          <w:szCs w:val="20"/>
          <w:lang w:val="en-US"/>
        </w:rPr>
      </w:pPr>
      <w:r w:rsidRPr="00F225FC">
        <w:rPr>
          <w:i/>
          <w:color w:val="000000"/>
          <w:sz w:val="20"/>
          <w:szCs w:val="20"/>
          <w:lang w:val="en-US"/>
        </w:rPr>
        <w:t>- Tone development through interpretation</w:t>
      </w:r>
      <w:r w:rsidRPr="00F225FC">
        <w:rPr>
          <w:color w:val="000000"/>
          <w:sz w:val="20"/>
          <w:szCs w:val="20"/>
          <w:lang w:val="en-US"/>
        </w:rPr>
        <w:t>, Moise.</w:t>
      </w:r>
    </w:p>
    <w:p w14:paraId="5A9C6E87" w14:textId="77777777" w:rsidR="00E2442A" w:rsidRPr="00F225FC" w:rsidRDefault="00E2442A" w:rsidP="00E2442A">
      <w:pPr>
        <w:rPr>
          <w:sz w:val="20"/>
          <w:szCs w:val="20"/>
          <w:lang w:val="en-US"/>
        </w:rPr>
      </w:pPr>
    </w:p>
    <w:p w14:paraId="3E491B71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659E5C27" w14:textId="77777777" w:rsidR="00E2442A" w:rsidRPr="00F13BCA" w:rsidRDefault="00E2442A" w:rsidP="00E2442A">
      <w:pPr>
        <w:rPr>
          <w:sz w:val="20"/>
          <w:szCs w:val="20"/>
        </w:rPr>
      </w:pPr>
    </w:p>
    <w:p w14:paraId="07423ED4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* Tanto os métodos quanto as peças pertencem à coleção particular do professor e serão disponibilizadas aos seus alunos. Os alunos deverão se empenhar em adquirir peças e métodos para construção de um acervo pessoal.</w:t>
      </w:r>
    </w:p>
    <w:p w14:paraId="3A7E3AA4" w14:textId="77777777" w:rsidR="00110739" w:rsidRPr="00F13BCA" w:rsidRDefault="00110739">
      <w:pPr>
        <w:rPr>
          <w:noProof/>
        </w:rPr>
      </w:pPr>
    </w:p>
    <w:p w14:paraId="2294462A" w14:textId="77777777" w:rsidR="008F13ED" w:rsidRPr="00F13BCA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225FC" w:rsidRPr="00C87B0E" w14:paraId="3E423338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2E41144" w14:textId="77777777" w:rsidR="00F225FC" w:rsidRPr="00C87B0E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2771A8B" w14:textId="77777777" w:rsidR="00F225FC" w:rsidRPr="00C87B0E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225FC" w:rsidRPr="00C87B0E" w14:paraId="6E2A767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CB3B454" w14:textId="77777777" w:rsidR="00F225FC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BC0061" w14:textId="77777777" w:rsidR="00F225FC" w:rsidRDefault="00F225FC" w:rsidP="005104F4">
            <w:pPr>
              <w:rPr>
                <w:noProof/>
                <w:sz w:val="20"/>
                <w:szCs w:val="20"/>
              </w:rPr>
            </w:pPr>
          </w:p>
          <w:p w14:paraId="5B674FE5" w14:textId="77777777" w:rsidR="00F225FC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570E90C" w14:textId="77777777" w:rsidR="00F225FC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7A93790" w14:textId="77777777" w:rsidR="00F225FC" w:rsidRPr="00C87B0E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1C59715" w14:textId="77777777" w:rsidR="00F225FC" w:rsidRPr="00C87B0E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441DF91" w14:textId="77777777" w:rsidR="00F225FC" w:rsidRPr="00C87B0E" w:rsidRDefault="00F225F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C4A13"/>
    <w:rsid w:val="00110739"/>
    <w:rsid w:val="001161E6"/>
    <w:rsid w:val="00137542"/>
    <w:rsid w:val="001D25D3"/>
    <w:rsid w:val="0022151D"/>
    <w:rsid w:val="002418E7"/>
    <w:rsid w:val="002448BD"/>
    <w:rsid w:val="00265B50"/>
    <w:rsid w:val="00280DC7"/>
    <w:rsid w:val="00371C47"/>
    <w:rsid w:val="003813B6"/>
    <w:rsid w:val="00387D30"/>
    <w:rsid w:val="00394B63"/>
    <w:rsid w:val="003A5D54"/>
    <w:rsid w:val="00407384"/>
    <w:rsid w:val="00463FC5"/>
    <w:rsid w:val="005104F4"/>
    <w:rsid w:val="00594172"/>
    <w:rsid w:val="00596EE8"/>
    <w:rsid w:val="005E08A3"/>
    <w:rsid w:val="00605B4A"/>
    <w:rsid w:val="006064D1"/>
    <w:rsid w:val="0062139B"/>
    <w:rsid w:val="006217CA"/>
    <w:rsid w:val="00696545"/>
    <w:rsid w:val="006E321C"/>
    <w:rsid w:val="00737451"/>
    <w:rsid w:val="007707BA"/>
    <w:rsid w:val="008C7196"/>
    <w:rsid w:val="008F13ED"/>
    <w:rsid w:val="009102E5"/>
    <w:rsid w:val="00A567CC"/>
    <w:rsid w:val="00A800D8"/>
    <w:rsid w:val="00A978D3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2442A"/>
    <w:rsid w:val="00E55ED7"/>
    <w:rsid w:val="00F13BCA"/>
    <w:rsid w:val="00F225FC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3868</Characters>
  <Application>Microsoft Macintosh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2017-11-02T22:57:00Z</dcterms:created>
  <dcterms:modified xsi:type="dcterms:W3CDTF">2017-11-02T22:57:00Z</dcterms:modified>
</cp:coreProperties>
</file>