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1"/>
        <w:tblW w:w="997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108"/>
        <w:gridCol w:w="190"/>
        <w:gridCol w:w="4898"/>
        <w:gridCol w:w="190"/>
        <w:gridCol w:w="3585"/>
      </w:tblGrid>
      <w:tr w:rsidR="006B28C5" w14:paraId="12B1EC65" w14:textId="77777777">
        <w:trPr>
          <w:trHeight w:val="1060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C3851" w14:textId="77777777" w:rsidR="006B28C5" w:rsidRDefault="004217BF">
            <w:pPr>
              <w:pStyle w:val="Body"/>
              <w:jc w:val="center"/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653715A5" wp14:editId="0D464412">
                  <wp:extent cx="498475" cy="548641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75" cy="54864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95665" w14:textId="77777777" w:rsidR="006B28C5" w:rsidRDefault="006B28C5"/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40FD2" w14:textId="77777777" w:rsidR="006B28C5" w:rsidRDefault="004217BF">
            <w:pPr>
              <w:pStyle w:val="Body"/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  <w:lang w:val="pt-PT"/>
              </w:rPr>
              <w:t>UNIVERSIDADE FEDERAL DA BAHIA</w:t>
            </w:r>
          </w:p>
          <w:p w14:paraId="181FCECC" w14:textId="77777777" w:rsidR="006B28C5" w:rsidRDefault="004217BF">
            <w:pPr>
              <w:pStyle w:val="Body"/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  <w:lang w:val="pt-PT"/>
              </w:rPr>
              <w:t xml:space="preserve">Escola de Música </w:t>
            </w:r>
          </w:p>
          <w:p w14:paraId="174D23FB" w14:textId="77777777" w:rsidR="006B28C5" w:rsidRDefault="004217BF">
            <w:pPr>
              <w:pStyle w:val="Body"/>
              <w:jc w:val="center"/>
            </w:pPr>
            <w:r>
              <w:rPr>
                <w:b/>
                <w:bCs/>
                <w:spacing w:val="20"/>
                <w:sz w:val="22"/>
                <w:szCs w:val="22"/>
                <w:lang w:val="pt-PT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A0CAF" w14:textId="77777777" w:rsidR="006B28C5" w:rsidRDefault="006B28C5"/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54767" w14:textId="77777777" w:rsidR="006B28C5" w:rsidRDefault="006B28C5">
            <w:pPr>
              <w:pStyle w:val="Body"/>
              <w:rPr>
                <w:b/>
                <w:bCs/>
                <w:sz w:val="12"/>
                <w:szCs w:val="12"/>
                <w:lang w:val="pt-PT"/>
              </w:rPr>
            </w:pPr>
          </w:p>
          <w:p w14:paraId="3E410C3D" w14:textId="77777777" w:rsidR="006B28C5" w:rsidRDefault="004217BF">
            <w:pPr>
              <w:pStyle w:val="Body"/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  <w:lang w:val="pt-PT"/>
              </w:rPr>
              <w:t>PROGRAMA DE COMPONENTE</w:t>
            </w:r>
          </w:p>
          <w:p w14:paraId="607F677C" w14:textId="77777777" w:rsidR="006B28C5" w:rsidRDefault="004217BF">
            <w:pPr>
              <w:pStyle w:val="Body"/>
              <w:jc w:val="center"/>
            </w:pPr>
            <w:r>
              <w:rPr>
                <w:b/>
                <w:bCs/>
                <w:spacing w:val="20"/>
                <w:sz w:val="26"/>
                <w:szCs w:val="26"/>
                <w:lang w:val="pt-PT"/>
              </w:rPr>
              <w:t>CURRICULAR</w:t>
            </w:r>
          </w:p>
        </w:tc>
      </w:tr>
    </w:tbl>
    <w:p w14:paraId="4EC6AB31" w14:textId="77777777" w:rsidR="006B28C5" w:rsidRDefault="006B28C5">
      <w:pPr>
        <w:pStyle w:val="Body"/>
        <w:widowControl w:val="0"/>
        <w:jc w:val="center"/>
      </w:pPr>
    </w:p>
    <w:p w14:paraId="36A26219" w14:textId="77777777" w:rsidR="006B28C5" w:rsidRDefault="006B28C5">
      <w:pPr>
        <w:pStyle w:val="Body"/>
        <w:rPr>
          <w:sz w:val="20"/>
          <w:szCs w:val="20"/>
        </w:rPr>
      </w:pPr>
    </w:p>
    <w:tbl>
      <w:tblPr>
        <w:tblStyle w:val="TableNormal1"/>
        <w:tblW w:w="997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70"/>
        <w:gridCol w:w="190"/>
        <w:gridCol w:w="8214"/>
      </w:tblGrid>
      <w:tr w:rsidR="006B28C5" w14:paraId="582E2590" w14:textId="77777777">
        <w:trPr>
          <w:trHeight w:val="210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A371F" w14:textId="77777777" w:rsidR="006B28C5" w:rsidRDefault="004217BF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1522A" w14:textId="77777777" w:rsidR="006B28C5" w:rsidRDefault="006B28C5"/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9EE0C" w14:textId="77777777" w:rsidR="006B28C5" w:rsidRDefault="004217BF">
            <w:pPr>
              <w:pStyle w:val="Body"/>
              <w:spacing w:before="40"/>
            </w:pPr>
            <w:r>
              <w:rPr>
                <w:b/>
                <w:bCs/>
                <w:spacing w:val="20"/>
                <w:sz w:val="16"/>
                <w:szCs w:val="16"/>
                <w:lang w:val="pt-PT"/>
              </w:rPr>
              <w:t>NOME</w:t>
            </w:r>
          </w:p>
        </w:tc>
      </w:tr>
      <w:tr w:rsidR="006B28C5" w14:paraId="4FC0C246" w14:textId="77777777">
        <w:trPr>
          <w:trHeight w:val="346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3F208" w14:textId="77777777" w:rsidR="006B28C5" w:rsidRDefault="004217BF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MUS</w:t>
            </w:r>
            <w:r>
              <w:rPr>
                <w:sz w:val="22"/>
                <w:szCs w:val="22"/>
                <w:lang w:val="en-US"/>
              </w:rPr>
              <w:t>B14</w:t>
            </w:r>
          </w:p>
        </w:tc>
        <w:tc>
          <w:tcPr>
            <w:tcW w:w="1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E490C3F" w14:textId="77777777" w:rsidR="006B28C5" w:rsidRDefault="006B28C5"/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7CA17" w14:textId="77777777" w:rsidR="006B28C5" w:rsidRDefault="004217BF">
            <w:pPr>
              <w:pStyle w:val="Body"/>
              <w:spacing w:before="160" w:after="160"/>
            </w:pPr>
            <w:r>
              <w:rPr>
                <w:b/>
                <w:bCs/>
                <w:spacing w:val="20"/>
                <w:sz w:val="22"/>
                <w:szCs w:val="22"/>
                <w:lang w:val="en-US"/>
              </w:rPr>
              <w:t>Composição V</w:t>
            </w:r>
            <w:r w:rsidR="00986262">
              <w:rPr>
                <w:b/>
                <w:bCs/>
                <w:spacing w:val="20"/>
                <w:sz w:val="22"/>
                <w:szCs w:val="22"/>
                <w:lang w:val="en-US"/>
              </w:rPr>
              <w:t>II</w:t>
            </w:r>
          </w:p>
        </w:tc>
      </w:tr>
    </w:tbl>
    <w:p w14:paraId="30E9E32E" w14:textId="77777777" w:rsidR="006B28C5" w:rsidRDefault="006B28C5">
      <w:pPr>
        <w:pStyle w:val="Body"/>
        <w:widowControl w:val="0"/>
        <w:jc w:val="center"/>
        <w:rPr>
          <w:sz w:val="20"/>
          <w:szCs w:val="20"/>
        </w:rPr>
      </w:pPr>
    </w:p>
    <w:p w14:paraId="17BD16D5" w14:textId="77777777" w:rsidR="006B28C5" w:rsidRDefault="006B28C5">
      <w:pPr>
        <w:pStyle w:val="Body"/>
        <w:rPr>
          <w:sz w:val="16"/>
          <w:szCs w:val="16"/>
        </w:rPr>
      </w:pPr>
    </w:p>
    <w:tbl>
      <w:tblPr>
        <w:tblStyle w:val="TableNormal1"/>
        <w:tblW w:w="991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6B28C5" w14:paraId="2D7560FE" w14:textId="77777777">
        <w:trPr>
          <w:trHeight w:val="465"/>
          <w:jc w:val="center"/>
        </w:trPr>
        <w:tc>
          <w:tcPr>
            <w:tcW w:w="2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1A8EB" w14:textId="77777777" w:rsidR="006B28C5" w:rsidRDefault="004217BF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A1A69" w14:textId="77777777" w:rsidR="006B28C5" w:rsidRDefault="006B28C5"/>
        </w:tc>
        <w:tc>
          <w:tcPr>
            <w:tcW w:w="1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B3FC39" w14:textId="77777777" w:rsidR="006B28C5" w:rsidRDefault="004217BF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DFD486" w14:textId="77777777" w:rsidR="006B28C5" w:rsidRDefault="006B28C5"/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E8ECE7" w14:textId="77777777" w:rsidR="006B28C5" w:rsidRDefault="004217BF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513B0" w14:textId="77777777" w:rsidR="006B28C5" w:rsidRDefault="006B28C5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12280" w14:textId="77777777" w:rsidR="006B28C5" w:rsidRDefault="004217BF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ANO VIGENTE</w:t>
            </w:r>
            <w:r>
              <w:rPr>
                <w:sz w:val="22"/>
                <w:szCs w:val="22"/>
                <w:lang w:val="pt-PT"/>
              </w:rPr>
              <w:t xml:space="preserve"> </w:t>
            </w:r>
          </w:p>
        </w:tc>
      </w:tr>
      <w:tr w:rsidR="006B28C5" w14:paraId="1E159839" w14:textId="77777777">
        <w:trPr>
          <w:trHeight w:val="22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6B79C" w14:textId="77777777" w:rsidR="006B28C5" w:rsidRDefault="004217BF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T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E8C28" w14:textId="77777777" w:rsidR="006B28C5" w:rsidRDefault="004217BF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37BA6" w14:textId="77777777" w:rsidR="006B28C5" w:rsidRDefault="004217BF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B7416" w14:textId="77777777" w:rsidR="006B28C5" w:rsidRDefault="004217BF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13AB1" w14:textId="77777777" w:rsidR="006B28C5" w:rsidRDefault="006B28C5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59C2D" w14:textId="77777777" w:rsidR="006B28C5" w:rsidRDefault="004217BF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53834" w14:textId="77777777" w:rsidR="006B28C5" w:rsidRDefault="004217BF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P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9CBCE" w14:textId="77777777" w:rsidR="006B28C5" w:rsidRDefault="004217BF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C580E" w14:textId="77777777" w:rsidR="006B28C5" w:rsidRDefault="006B28C5"/>
        </w:tc>
        <w:tc>
          <w:tcPr>
            <w:tcW w:w="2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AF019" w14:textId="77777777" w:rsidR="006B28C5" w:rsidRDefault="004217BF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9AEDA" w14:textId="77777777" w:rsidR="006B28C5" w:rsidRDefault="006B28C5"/>
        </w:tc>
        <w:tc>
          <w:tcPr>
            <w:tcW w:w="1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5846A" w14:textId="77777777" w:rsidR="006B28C5" w:rsidRDefault="004217BF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2009.1</w:t>
            </w:r>
          </w:p>
        </w:tc>
      </w:tr>
      <w:tr w:rsidR="006B28C5" w14:paraId="70B903FB" w14:textId="77777777">
        <w:trPr>
          <w:trHeight w:val="461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D81A6" w14:textId="77777777" w:rsidR="006B28C5" w:rsidRDefault="004217BF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E386F6" w14:textId="77777777" w:rsidR="006B28C5" w:rsidRDefault="004217BF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34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D540C" w14:textId="77777777" w:rsidR="006B28C5" w:rsidRDefault="006B28C5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E318B" w14:textId="77777777" w:rsidR="006B28C5" w:rsidRDefault="004217BF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en-US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F6B87" w14:textId="77777777" w:rsidR="006B28C5" w:rsidRDefault="006B28C5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CDF33" w14:textId="77777777" w:rsidR="006B28C5" w:rsidRDefault="004217BF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15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B9A79" w14:textId="77777777" w:rsidR="006B28C5" w:rsidRDefault="006B28C5"/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1B9A6" w14:textId="77777777" w:rsidR="006B28C5" w:rsidRDefault="006B28C5"/>
        </w:tc>
        <w:tc>
          <w:tcPr>
            <w:tcW w:w="2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C8BD6CB" w14:textId="77777777" w:rsidR="006B28C5" w:rsidRDefault="006B28C5"/>
        </w:tc>
        <w:tc>
          <w:tcPr>
            <w:tcW w:w="2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BFA25" w14:textId="77777777" w:rsidR="006B28C5" w:rsidRDefault="006B28C5"/>
        </w:tc>
        <w:tc>
          <w:tcPr>
            <w:tcW w:w="19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5783375" w14:textId="77777777" w:rsidR="006B28C5" w:rsidRDefault="006B28C5"/>
        </w:tc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AFD6C" w14:textId="77777777" w:rsidR="006B28C5" w:rsidRDefault="006B28C5"/>
        </w:tc>
      </w:tr>
    </w:tbl>
    <w:p w14:paraId="04DA95AB" w14:textId="77777777" w:rsidR="006B28C5" w:rsidRDefault="006B28C5">
      <w:pPr>
        <w:pStyle w:val="Body"/>
        <w:widowControl w:val="0"/>
        <w:jc w:val="center"/>
        <w:rPr>
          <w:sz w:val="16"/>
          <w:szCs w:val="16"/>
        </w:rPr>
      </w:pPr>
    </w:p>
    <w:p w14:paraId="50AC80BC" w14:textId="77777777" w:rsidR="006B28C5" w:rsidRDefault="006B28C5">
      <w:pPr>
        <w:pStyle w:val="Body"/>
        <w:rPr>
          <w:sz w:val="2"/>
          <w:szCs w:val="2"/>
        </w:rPr>
      </w:pPr>
    </w:p>
    <w:p w14:paraId="04D38E4F" w14:textId="77777777" w:rsidR="006B28C5" w:rsidRDefault="006B28C5">
      <w:pPr>
        <w:pStyle w:val="Body"/>
        <w:rPr>
          <w:sz w:val="2"/>
          <w:szCs w:val="2"/>
        </w:rPr>
      </w:pPr>
    </w:p>
    <w:p w14:paraId="4307104A" w14:textId="77777777" w:rsidR="006B28C5" w:rsidRDefault="006B28C5">
      <w:pPr>
        <w:pStyle w:val="Body"/>
        <w:rPr>
          <w:sz w:val="2"/>
          <w:szCs w:val="2"/>
        </w:rPr>
      </w:pPr>
    </w:p>
    <w:p w14:paraId="0108CB71" w14:textId="77777777" w:rsidR="006B28C5" w:rsidRDefault="004217BF">
      <w:pPr>
        <w:pStyle w:val="Heading"/>
      </w:pPr>
      <w:r>
        <w:t>Ementa</w:t>
      </w:r>
    </w:p>
    <w:p w14:paraId="49715863" w14:textId="77777777" w:rsidR="00081197" w:rsidRDefault="004217BF">
      <w:pPr>
        <w:pStyle w:val="Body"/>
        <w:jc w:val="both"/>
        <w:rPr>
          <w:lang w:val="pt-PT"/>
        </w:rPr>
      </w:pPr>
      <w:r>
        <w:rPr>
          <w:lang w:val="pt-PT"/>
        </w:rPr>
        <w:t>Estudo e pr</w:t>
      </w:r>
      <w:r>
        <w:t>á</w:t>
      </w:r>
      <w:r>
        <w:rPr>
          <w:lang w:val="pt-PT"/>
        </w:rPr>
        <w:t>tica de T</w:t>
      </w:r>
      <w:r>
        <w:rPr>
          <w:lang w:val="fr-FR"/>
        </w:rPr>
        <w:t>é</w:t>
      </w:r>
      <w:r>
        <w:rPr>
          <w:lang w:val="pt-PT"/>
        </w:rPr>
        <w:t xml:space="preserve">cnicas Composicionais </w:t>
      </w:r>
      <w:r w:rsidR="00561FC1">
        <w:rPr>
          <w:lang w:val="pt-PT"/>
        </w:rPr>
        <w:t>avançadas –</w:t>
      </w:r>
      <w:r>
        <w:rPr>
          <w:lang w:val="pt-PT"/>
        </w:rPr>
        <w:t xml:space="preserve"> </w:t>
      </w:r>
      <w:r w:rsidR="00561FC1">
        <w:rPr>
          <w:lang w:val="pt-PT"/>
        </w:rPr>
        <w:t>desenvolvimento de habilidades na manipulação e exploração</w:t>
      </w:r>
      <w:r w:rsidR="00082964">
        <w:rPr>
          <w:lang w:val="pt-PT"/>
        </w:rPr>
        <w:t xml:space="preserve"> </w:t>
      </w:r>
      <w:r w:rsidR="00A348C5">
        <w:rPr>
          <w:lang w:val="pt-PT"/>
        </w:rPr>
        <w:t>de recursos composicionais a partir das noções de gesto, meta, intensificação</w:t>
      </w:r>
      <w:r w:rsidR="00081197">
        <w:rPr>
          <w:lang w:val="pt-PT"/>
        </w:rPr>
        <w:t xml:space="preserve"> e</w:t>
      </w:r>
      <w:r w:rsidR="00A348C5">
        <w:rPr>
          <w:lang w:val="pt-PT"/>
        </w:rPr>
        <w:t xml:space="preserve"> clímax</w:t>
      </w:r>
      <w:r w:rsidR="00081197">
        <w:rPr>
          <w:lang w:val="pt-PT"/>
        </w:rPr>
        <w:t>, com audição comentada de obras representativas</w:t>
      </w:r>
      <w:r w:rsidR="00D92925">
        <w:rPr>
          <w:lang w:val="pt-PT"/>
        </w:rPr>
        <w:t xml:space="preserve"> de movimentos de criação musical do Século XX e da atualidade</w:t>
      </w:r>
      <w:r w:rsidR="00424F65">
        <w:rPr>
          <w:lang w:val="pt-PT"/>
        </w:rPr>
        <w:t xml:space="preserve"> -</w:t>
      </w:r>
      <w:r w:rsidR="00D92925">
        <w:rPr>
          <w:lang w:val="pt-PT"/>
        </w:rPr>
        <w:t xml:space="preserve"> tomando como laboratório </w:t>
      </w:r>
      <w:r w:rsidR="00613834">
        <w:rPr>
          <w:lang w:val="pt-PT"/>
        </w:rPr>
        <w:t>o gênero concerto para solista e grupo orquestral</w:t>
      </w:r>
      <w:r w:rsidR="00D92925">
        <w:rPr>
          <w:lang w:val="pt-PT"/>
        </w:rPr>
        <w:t>.</w:t>
      </w:r>
    </w:p>
    <w:p w14:paraId="1C58997F" w14:textId="77777777" w:rsidR="006B28C5" w:rsidRDefault="004217BF">
      <w:pPr>
        <w:pStyle w:val="Heading"/>
      </w:pPr>
      <w:r>
        <w:t>Objetivos</w:t>
      </w:r>
    </w:p>
    <w:p w14:paraId="0E055FAD" w14:textId="77777777" w:rsidR="00CC7F00" w:rsidRDefault="004217BF" w:rsidP="00CC7F00">
      <w:pPr>
        <w:pStyle w:val="Body"/>
      </w:pPr>
      <w:r w:rsidRPr="00986262">
        <w:t xml:space="preserve">Aprofundar o conhecimento </w:t>
      </w:r>
      <w:r w:rsidR="00A14142">
        <w:t xml:space="preserve">sobre </w:t>
      </w:r>
      <w:r w:rsidR="006D2FD7">
        <w:t xml:space="preserve">formas de </w:t>
      </w:r>
      <w:r w:rsidR="00A14142">
        <w:t xml:space="preserve">controle de processos composicionais de média e larga escala, </w:t>
      </w:r>
      <w:r w:rsidR="001E7841">
        <w:t>garantindo o entrelaçamento de materiais, métodos e forma.</w:t>
      </w:r>
      <w:r w:rsidR="006D2FD7">
        <w:t xml:space="preserve"> </w:t>
      </w:r>
      <w:r w:rsidR="00CC7F00">
        <w:t>Composição de obras que deem seguimento ao percurso criativo do estudante-compositor e que respondam</w:t>
      </w:r>
    </w:p>
    <w:p w14:paraId="7F342EB5" w14:textId="77777777" w:rsidR="005B210D" w:rsidRDefault="00CC7F00" w:rsidP="00CC7F00">
      <w:pPr>
        <w:pStyle w:val="Body"/>
      </w:pPr>
      <w:r>
        <w:t>às demandas da disciplina, dentre elas um Concerto para instrumento solista e grupo orquestral.</w:t>
      </w:r>
    </w:p>
    <w:p w14:paraId="0FF0E52C" w14:textId="77777777" w:rsidR="006B28C5" w:rsidRDefault="004217BF">
      <w:pPr>
        <w:pStyle w:val="Heading"/>
      </w:pPr>
      <w:r>
        <w:rPr>
          <w:lang w:val="it-IT"/>
        </w:rPr>
        <w:t>Conte</w:t>
      </w:r>
      <w:r>
        <w:t>údos</w:t>
      </w:r>
    </w:p>
    <w:p w14:paraId="27946F93" w14:textId="77777777" w:rsidR="00B861E5" w:rsidRDefault="00B861E5">
      <w:pPr>
        <w:pStyle w:val="ListParagraph"/>
        <w:numPr>
          <w:ilvl w:val="0"/>
          <w:numId w:val="2"/>
        </w:numPr>
      </w:pPr>
      <w:r>
        <w:t>A t</w:t>
      </w:r>
      <w:r w:rsidR="0018768E">
        <w:t xml:space="preserve">extura como </w:t>
      </w:r>
      <w:r w:rsidR="00865CD8">
        <w:t>elemento composicional</w:t>
      </w:r>
    </w:p>
    <w:p w14:paraId="048922C9" w14:textId="77777777" w:rsidR="006B28C5" w:rsidRDefault="0055434B">
      <w:pPr>
        <w:pStyle w:val="ListParagraph"/>
        <w:numPr>
          <w:ilvl w:val="0"/>
          <w:numId w:val="2"/>
        </w:numPr>
      </w:pPr>
      <w:r>
        <w:t>A noção de gesto musical</w:t>
      </w:r>
    </w:p>
    <w:p w14:paraId="1C083E55" w14:textId="77777777" w:rsidR="00865CD8" w:rsidRDefault="00022F4D">
      <w:pPr>
        <w:pStyle w:val="ListParagraph"/>
        <w:numPr>
          <w:ilvl w:val="0"/>
          <w:numId w:val="2"/>
        </w:numPr>
      </w:pPr>
      <w:r>
        <w:t>Forma e design em composição</w:t>
      </w:r>
    </w:p>
    <w:p w14:paraId="034BF708" w14:textId="77777777" w:rsidR="006B28C5" w:rsidRDefault="00262DF3">
      <w:pPr>
        <w:pStyle w:val="ListParagraph"/>
        <w:numPr>
          <w:ilvl w:val="0"/>
          <w:numId w:val="2"/>
        </w:numPr>
      </w:pPr>
      <w:r>
        <w:t xml:space="preserve">Composição </w:t>
      </w:r>
      <w:r w:rsidR="001E126E">
        <w:t>algo</w:t>
      </w:r>
      <w:r>
        <w:t>rítmica</w:t>
      </w:r>
    </w:p>
    <w:p w14:paraId="1450B192" w14:textId="77777777" w:rsidR="0018768E" w:rsidRPr="0018768E" w:rsidRDefault="00B37D37" w:rsidP="0018768E">
      <w:pPr>
        <w:pStyle w:val="ListParagraph"/>
        <w:numPr>
          <w:ilvl w:val="0"/>
          <w:numId w:val="2"/>
        </w:numPr>
        <w:rPr>
          <w:lang w:val="pt-BR"/>
        </w:rPr>
      </w:pPr>
      <w:r>
        <w:t>P</w:t>
      </w:r>
      <w:r w:rsidR="0018768E">
        <w:t>rocessos</w:t>
      </w:r>
      <w:r w:rsidR="001C2792">
        <w:t xml:space="preserve"> composi</w:t>
      </w:r>
      <w:r w:rsidR="0018768E">
        <w:t>cionais</w:t>
      </w:r>
      <w:r>
        <w:t xml:space="preserve"> utiliza</w:t>
      </w:r>
      <w:r w:rsidR="00600A8D">
        <w:t>dos no Serialismo, Minimalismo e Microtonalismo</w:t>
      </w:r>
    </w:p>
    <w:p w14:paraId="76B8E257" w14:textId="77777777" w:rsidR="00FE04F0" w:rsidRPr="007D7B13" w:rsidRDefault="00FE04F0" w:rsidP="0018768E">
      <w:pPr>
        <w:pStyle w:val="ListParagraph"/>
        <w:numPr>
          <w:ilvl w:val="0"/>
          <w:numId w:val="2"/>
        </w:numPr>
        <w:rPr>
          <w:lang w:val="pt-BR"/>
        </w:rPr>
      </w:pPr>
      <w:r>
        <w:t xml:space="preserve">A experiência do movimento de Composição na Bahia: composição e hibridação </w:t>
      </w:r>
    </w:p>
    <w:p w14:paraId="2DD00C35" w14:textId="77777777" w:rsidR="007D7B13" w:rsidRDefault="007D7B13" w:rsidP="007D7B13">
      <w:pPr>
        <w:pStyle w:val="ListParagraph"/>
        <w:numPr>
          <w:ilvl w:val="0"/>
          <w:numId w:val="2"/>
        </w:numPr>
        <w:rPr>
          <w:lang w:val="pt-BR"/>
        </w:rPr>
      </w:pPr>
      <w:r w:rsidRPr="0018768E">
        <w:rPr>
          <w:lang w:val="pt-BR"/>
        </w:rPr>
        <w:lastRenderedPageBreak/>
        <w:t>Composição para concerto envolvendo instrumento solista e grupo orquestral</w:t>
      </w:r>
    </w:p>
    <w:p w14:paraId="2171169C" w14:textId="77777777" w:rsidR="0018768E" w:rsidRPr="00986262" w:rsidRDefault="0018768E">
      <w:pPr>
        <w:pStyle w:val="ListParagraph"/>
        <w:numPr>
          <w:ilvl w:val="0"/>
          <w:numId w:val="2"/>
        </w:numPr>
        <w:rPr>
          <w:lang w:val="pt-BR"/>
        </w:rPr>
      </w:pPr>
      <w:r>
        <w:rPr>
          <w:lang w:val="pt-BR"/>
        </w:rPr>
        <w:t>Apresentação e discussão do trabalho criativo</w:t>
      </w:r>
    </w:p>
    <w:p w14:paraId="0A7D31D9" w14:textId="77777777" w:rsidR="006B28C5" w:rsidRDefault="006B28C5">
      <w:pPr>
        <w:pStyle w:val="ListParagraph"/>
        <w:ind w:left="0"/>
      </w:pPr>
    </w:p>
    <w:p w14:paraId="7FEDF6C5" w14:textId="77777777" w:rsidR="006B28C5" w:rsidRDefault="004217BF">
      <w:pPr>
        <w:pStyle w:val="Heading"/>
      </w:pPr>
      <w:r>
        <w:t>Metodologia</w:t>
      </w:r>
    </w:p>
    <w:p w14:paraId="6720D275" w14:textId="77777777" w:rsidR="006B28C5" w:rsidRDefault="004217BF">
      <w:pPr>
        <w:pStyle w:val="Body"/>
      </w:pPr>
      <w:r>
        <w:rPr>
          <w:lang w:val="pt-PT"/>
        </w:rPr>
        <w:t>Aulas te</w:t>
      </w:r>
      <w:r>
        <w:rPr>
          <w:lang w:val="es-ES_tradnl"/>
        </w:rPr>
        <w:t>ó</w:t>
      </w:r>
      <w:r>
        <w:rPr>
          <w:lang w:val="it-IT"/>
        </w:rPr>
        <w:t>rico-pr</w:t>
      </w:r>
      <w:r>
        <w:t>á</w:t>
      </w:r>
      <w:r>
        <w:rPr>
          <w:lang w:val="pt-PT"/>
        </w:rPr>
        <w:t>ticas</w:t>
      </w:r>
      <w:r w:rsidRPr="00986262">
        <w:t>, trabalhos de composição e análise musical</w:t>
      </w:r>
    </w:p>
    <w:p w14:paraId="7136CC1C" w14:textId="77777777" w:rsidR="006B28C5" w:rsidRDefault="004217BF">
      <w:pPr>
        <w:pStyle w:val="Heading"/>
      </w:pPr>
      <w:r>
        <w:t>Avaliação</w:t>
      </w:r>
    </w:p>
    <w:p w14:paraId="5E4146CE" w14:textId="77777777" w:rsidR="006B28C5" w:rsidRDefault="004217BF">
      <w:pPr>
        <w:pStyle w:val="Body"/>
      </w:pPr>
      <w:r w:rsidRPr="00986262">
        <w:t>Provas e/ou trabalhos práticos de composição musical</w:t>
      </w:r>
    </w:p>
    <w:p w14:paraId="094637C3" w14:textId="77777777" w:rsidR="006B28C5" w:rsidRPr="00986262" w:rsidRDefault="004217BF">
      <w:pPr>
        <w:pStyle w:val="Heading"/>
        <w:rPr>
          <w:lang w:val="en-US"/>
        </w:rPr>
      </w:pPr>
      <w:r w:rsidRPr="00986262">
        <w:rPr>
          <w:lang w:val="en-US"/>
        </w:rPr>
        <w:t>Bibliografia</w:t>
      </w:r>
    </w:p>
    <w:p w14:paraId="65D5EF08" w14:textId="77777777" w:rsidR="000D4A70" w:rsidRPr="000D4A70" w:rsidRDefault="000D4A70">
      <w:pPr>
        <w:pStyle w:val="Body"/>
        <w:ind w:left="567" w:hanging="567"/>
        <w:jc w:val="both"/>
      </w:pPr>
      <w:r w:rsidRPr="000D4A70">
        <w:t>Gomes, Wellington. Grupo de Compositores da Bahia: estrat</w:t>
      </w:r>
      <w:r>
        <w:t>égias orquestrais. Salvador, UFBA, 2002.</w:t>
      </w:r>
    </w:p>
    <w:p w14:paraId="5B3FF2C7" w14:textId="77777777" w:rsidR="006A01DA" w:rsidRDefault="006A01DA">
      <w:pPr>
        <w:pStyle w:val="Body"/>
        <w:ind w:left="567" w:hanging="567"/>
        <w:jc w:val="both"/>
        <w:rPr>
          <w:lang w:val="en-US"/>
        </w:rPr>
      </w:pPr>
      <w:r>
        <w:rPr>
          <w:lang w:val="en-US"/>
        </w:rPr>
        <w:t xml:space="preserve">Guige, Didier. Estética da sonoridade. São Paulo: Perspectiva, </w:t>
      </w:r>
      <w:r w:rsidR="003106D7">
        <w:rPr>
          <w:lang w:val="en-US"/>
        </w:rPr>
        <w:t>2011.</w:t>
      </w:r>
    </w:p>
    <w:p w14:paraId="3F519336" w14:textId="77777777" w:rsidR="006B28C5" w:rsidRPr="006254C8" w:rsidRDefault="004217BF">
      <w:pPr>
        <w:pStyle w:val="Body"/>
        <w:ind w:left="567" w:hanging="567"/>
        <w:jc w:val="both"/>
        <w:rPr>
          <w:lang w:val="en-US"/>
        </w:rPr>
      </w:pPr>
      <w:r>
        <w:rPr>
          <w:lang w:val="en-US"/>
        </w:rPr>
        <w:t>Kostka, Stefan M. Materials and Techniques of Twentieth-Century Music. 3a.</w:t>
      </w:r>
      <w:r>
        <w:rPr>
          <w:lang w:val="it-IT"/>
        </w:rPr>
        <w:t xml:space="preserve"> ed. Prentice Hall</w:t>
      </w:r>
      <w:r>
        <w:rPr>
          <w:lang w:val="en-US"/>
        </w:rPr>
        <w:t>, 2006.</w:t>
      </w:r>
    </w:p>
    <w:p w14:paraId="37894D11" w14:textId="77777777" w:rsidR="006B28C5" w:rsidRPr="00986262" w:rsidRDefault="004217BF">
      <w:pPr>
        <w:pStyle w:val="Body"/>
        <w:ind w:left="567" w:hanging="567"/>
        <w:jc w:val="both"/>
        <w:rPr>
          <w:lang w:val="en-US"/>
        </w:rPr>
      </w:pPr>
      <w:r>
        <w:rPr>
          <w:lang w:val="en-US"/>
        </w:rPr>
        <w:t>Lester, Joel. Analytic Approaches to Twentieth-Century Music. New York: Norton, 1989.</w:t>
      </w:r>
    </w:p>
    <w:p w14:paraId="295E65D6" w14:textId="77777777" w:rsidR="007D7B13" w:rsidRDefault="007D7B13">
      <w:pPr>
        <w:pStyle w:val="Body"/>
        <w:ind w:left="567" w:hanging="567"/>
        <w:jc w:val="both"/>
      </w:pPr>
      <w:r w:rsidRPr="007D7B13">
        <w:t>Lima, Paulo Costa. Ernst Widmer e o ensino de composiç</w:t>
      </w:r>
      <w:r>
        <w:t>ão musical na Bahia. Salvador, Fazcultura-Copene, 1999.</w:t>
      </w:r>
    </w:p>
    <w:p w14:paraId="2575825C" w14:textId="77777777" w:rsidR="00713746" w:rsidRDefault="00713746">
      <w:pPr>
        <w:pStyle w:val="Body"/>
        <w:ind w:left="567" w:hanging="567"/>
        <w:jc w:val="both"/>
      </w:pPr>
      <w:r>
        <w:t>Lima, Paulo Costa. Teoria e prática do compor I. Salvador, EDUFBA, 2012.</w:t>
      </w:r>
    </w:p>
    <w:p w14:paraId="2816BF11" w14:textId="77777777" w:rsidR="006B28C5" w:rsidRPr="00986262" w:rsidRDefault="004217BF">
      <w:pPr>
        <w:pStyle w:val="Body"/>
        <w:ind w:left="567" w:hanging="567"/>
        <w:jc w:val="both"/>
        <w:rPr>
          <w:lang w:val="en-US"/>
        </w:rPr>
      </w:pPr>
      <w:r>
        <w:rPr>
          <w:lang w:val="en-US"/>
        </w:rPr>
        <w:t>Perle, George. Serial Composition and Atonality. Berkeley and Los Angeles: University of California Press, 1962.</w:t>
      </w:r>
    </w:p>
    <w:p w14:paraId="0BACB922" w14:textId="77777777" w:rsidR="006B28C5" w:rsidRDefault="004217BF">
      <w:pPr>
        <w:pStyle w:val="Body"/>
        <w:ind w:left="567" w:hanging="567"/>
        <w:jc w:val="both"/>
        <w:rPr>
          <w:lang w:val="en-US"/>
        </w:rPr>
      </w:pPr>
      <w:r>
        <w:rPr>
          <w:lang w:val="en-US"/>
        </w:rPr>
        <w:t>Straus, Joseph. Introduction to Post-Tonal Theory. Englewood Cliffs, NJ: Prentice-Hall, 1990.</w:t>
      </w:r>
    </w:p>
    <w:p w14:paraId="7C470B8A" w14:textId="77777777" w:rsidR="003106D7" w:rsidRDefault="003106D7">
      <w:pPr>
        <w:pStyle w:val="Body"/>
        <w:ind w:left="567" w:hanging="567"/>
        <w:jc w:val="both"/>
      </w:pPr>
      <w:r w:rsidRPr="003106D7">
        <w:t xml:space="preserve">Tragtenberg, Livio (Org.). O ofício do compositor hoje. </w:t>
      </w:r>
      <w:r>
        <w:t>São Paulo: Perspectiva, 2012.</w:t>
      </w:r>
    </w:p>
    <w:p w14:paraId="4C92A432" w14:textId="77777777" w:rsidR="00AA1AE5" w:rsidRPr="00AA1AE5" w:rsidRDefault="00AA1AE5">
      <w:pPr>
        <w:pStyle w:val="Body"/>
        <w:ind w:left="567" w:hanging="567"/>
        <w:jc w:val="both"/>
      </w:pPr>
      <w:r w:rsidRPr="00AA1AE5">
        <w:t>Widmer, Ernst. A formação dos compositor</w:t>
      </w:r>
      <w:r w:rsidR="00AF57A0">
        <w:t>e</w:t>
      </w:r>
      <w:r w:rsidRPr="00AA1AE5">
        <w:t>s contempor</w:t>
      </w:r>
      <w:r>
        <w:t>âneos. Salvador, 1988.</w:t>
      </w:r>
      <w:r w:rsidR="00AF57A0">
        <w:t xml:space="preserve"> Disponível em &lt;</w:t>
      </w:r>
      <w:hyperlink r:id="rId8" w:history="1">
        <w:r w:rsidR="00AF57A0" w:rsidRPr="008834C3">
          <w:rPr>
            <w:rStyle w:val="Hyperlink"/>
          </w:rPr>
          <w:t>http://www.mhccufba.ufba.br/SISMHCC/arquivos/publicacoes/pages-2-04.pdf</w:t>
        </w:r>
      </w:hyperlink>
      <w:r w:rsidR="00AF57A0">
        <w:t>&gt;. Acesso em 23 jul. 2016.</w:t>
      </w:r>
    </w:p>
    <w:p w14:paraId="30B1DDC5" w14:textId="77777777" w:rsidR="00713746" w:rsidRPr="00713746" w:rsidRDefault="00713746">
      <w:pPr>
        <w:pStyle w:val="Body"/>
        <w:ind w:left="567" w:hanging="567"/>
        <w:jc w:val="both"/>
        <w:rPr>
          <w:lang w:val="en-US"/>
        </w:rPr>
      </w:pPr>
      <w:r w:rsidRPr="00AF57A0">
        <w:t xml:space="preserve">Wittlich, Gary. </w:t>
      </w:r>
      <w:r w:rsidRPr="00713746">
        <w:rPr>
          <w:lang w:val="en-US"/>
        </w:rPr>
        <w:t xml:space="preserve">Aspects of 20th Century Music. </w:t>
      </w:r>
      <w:r>
        <w:rPr>
          <w:lang w:val="en-US"/>
        </w:rPr>
        <w:t>New Jersey: prentice-Hall, 1975.</w:t>
      </w:r>
    </w:p>
    <w:p w14:paraId="32958C9C" w14:textId="77777777" w:rsidR="00BE6C92" w:rsidRPr="00713746" w:rsidRDefault="00BE6C92">
      <w:pPr>
        <w:pStyle w:val="Body"/>
        <w:ind w:left="567" w:hanging="567"/>
        <w:jc w:val="both"/>
        <w:rPr>
          <w:lang w:val="en-US"/>
        </w:rPr>
      </w:pPr>
      <w:r w:rsidRPr="00713746">
        <w:rPr>
          <w:lang w:val="en-US"/>
        </w:rPr>
        <w:t>Wuorinen, Charles. S</w:t>
      </w:r>
      <w:r w:rsidR="00AA1AE5">
        <w:rPr>
          <w:lang w:val="en-US"/>
        </w:rPr>
        <w:t>i</w:t>
      </w:r>
      <w:r w:rsidRPr="00713746">
        <w:rPr>
          <w:lang w:val="en-US"/>
        </w:rPr>
        <w:t>mple Composition. New York: Peteres, 1979.</w:t>
      </w:r>
    </w:p>
    <w:p w14:paraId="2E3FFF6F" w14:textId="77777777" w:rsidR="006B28C5" w:rsidRDefault="004217BF">
      <w:pPr>
        <w:pStyle w:val="Body"/>
        <w:ind w:left="567" w:hanging="567"/>
        <w:jc w:val="both"/>
      </w:pPr>
      <w:r w:rsidRPr="00713746">
        <w:rPr>
          <w:lang w:val="en-US"/>
        </w:rPr>
        <w:t>Partituras dispo</w:t>
      </w:r>
      <w:r>
        <w:rPr>
          <w:lang w:val="pt-PT"/>
        </w:rPr>
        <w:t>n</w:t>
      </w:r>
      <w:r>
        <w:t>í</w:t>
      </w:r>
      <w:r>
        <w:rPr>
          <w:lang w:val="pt-PT"/>
        </w:rPr>
        <w:t>veis no IMSLP. Dispon</w:t>
      </w:r>
      <w:r>
        <w:t>í</w:t>
      </w:r>
      <w:r>
        <w:rPr>
          <w:lang w:val="pt-PT"/>
        </w:rPr>
        <w:t>vel em &lt;http://imslp.org&gt;. Acesso em 01 jan. 2016.</w:t>
      </w:r>
    </w:p>
    <w:p w14:paraId="24CA8A68" w14:textId="77777777" w:rsidR="006B28C5" w:rsidRDefault="006B28C5">
      <w:pPr>
        <w:pStyle w:val="Body"/>
      </w:pPr>
      <w:bookmarkStart w:id="0" w:name="_GoBack"/>
      <w:bookmarkEnd w:id="0"/>
    </w:p>
    <w:p w14:paraId="092C85B6" w14:textId="77777777" w:rsidR="006B28C5" w:rsidRDefault="006B28C5">
      <w:pPr>
        <w:pStyle w:val="Body"/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61117D" w:rsidRPr="00C87B0E" w14:paraId="3290948D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32215890" w14:textId="77777777" w:rsidR="0061117D" w:rsidRPr="00C87B0E" w:rsidRDefault="0061117D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44F5584" w14:textId="77777777" w:rsidR="0061117D" w:rsidRPr="00C87B0E" w:rsidRDefault="0061117D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61117D" w:rsidRPr="00C87B0E" w14:paraId="4241D6FB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6F9FB8C4" w14:textId="77777777" w:rsidR="0061117D" w:rsidRDefault="0061117D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D802559" w14:textId="77777777" w:rsidR="0061117D" w:rsidRDefault="0061117D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825A1C6" w14:textId="77777777" w:rsidR="0061117D" w:rsidRDefault="0061117D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6BBE59E" w14:textId="77777777" w:rsidR="0061117D" w:rsidRDefault="0061117D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164E38C" w14:textId="77777777" w:rsidR="0061117D" w:rsidRDefault="0061117D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367A4328" w14:textId="77777777" w:rsidR="0061117D" w:rsidRPr="00C87B0E" w:rsidRDefault="0061117D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0B6F3272" w14:textId="77777777" w:rsidR="0061117D" w:rsidRPr="00C87B0E" w:rsidRDefault="0061117D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3EEFBE2" w14:textId="77777777" w:rsidR="0061117D" w:rsidRPr="00C87B0E" w:rsidRDefault="0061117D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4861A656" w14:textId="77777777" w:rsidR="006B28C5" w:rsidRDefault="006B28C5" w:rsidP="0061117D">
      <w:pPr>
        <w:pStyle w:val="Body"/>
        <w:widowControl w:val="0"/>
      </w:pPr>
    </w:p>
    <w:sectPr w:rsidR="006B28C5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367AE0" w14:textId="77777777" w:rsidR="00B51259" w:rsidRDefault="00B51259">
      <w:r>
        <w:separator/>
      </w:r>
    </w:p>
  </w:endnote>
  <w:endnote w:type="continuationSeparator" w:id="0">
    <w:p w14:paraId="4FA9044A" w14:textId="77777777" w:rsidR="00B51259" w:rsidRDefault="00B51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AD3A88" w14:textId="77777777" w:rsidR="006B28C5" w:rsidRDefault="006B28C5">
    <w:pPr>
      <w:pStyle w:val="Header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4B441" w14:textId="77777777" w:rsidR="00B51259" w:rsidRDefault="00B51259">
      <w:r>
        <w:separator/>
      </w:r>
    </w:p>
  </w:footnote>
  <w:footnote w:type="continuationSeparator" w:id="0">
    <w:p w14:paraId="65F86905" w14:textId="77777777" w:rsidR="00B51259" w:rsidRDefault="00B512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F37024" w14:textId="77777777" w:rsidR="006B28C5" w:rsidRDefault="006B28C5">
    <w:pPr>
      <w:pStyle w:val="HeaderFoo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F11F31"/>
    <w:multiLevelType w:val="hybridMultilevel"/>
    <w:tmpl w:val="C4A6CD5A"/>
    <w:numStyleLink w:val="ImportedStyle1"/>
  </w:abstractNum>
  <w:abstractNum w:abstractNumId="1">
    <w:nsid w:val="74A51FC8"/>
    <w:multiLevelType w:val="hybridMultilevel"/>
    <w:tmpl w:val="C4A6CD5A"/>
    <w:styleLink w:val="ImportedStyle1"/>
    <w:lvl w:ilvl="0" w:tplc="69B6D5F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8AE6C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92220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5C6AB0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D8F6F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22845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4C6436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DECDC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3672F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revisionView w:formatting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B28C5"/>
    <w:rsid w:val="00022F4D"/>
    <w:rsid w:val="00081197"/>
    <w:rsid w:val="00082964"/>
    <w:rsid w:val="000D4A70"/>
    <w:rsid w:val="00142346"/>
    <w:rsid w:val="0018768E"/>
    <w:rsid w:val="001A354C"/>
    <w:rsid w:val="001C2792"/>
    <w:rsid w:val="001E126E"/>
    <w:rsid w:val="001E7841"/>
    <w:rsid w:val="00262DF3"/>
    <w:rsid w:val="00306F57"/>
    <w:rsid w:val="003106D7"/>
    <w:rsid w:val="004113D1"/>
    <w:rsid w:val="004217BF"/>
    <w:rsid w:val="00424F65"/>
    <w:rsid w:val="0055434B"/>
    <w:rsid w:val="00561FC1"/>
    <w:rsid w:val="005849ED"/>
    <w:rsid w:val="005B210D"/>
    <w:rsid w:val="00600A8D"/>
    <w:rsid w:val="0061117D"/>
    <w:rsid w:val="00613834"/>
    <w:rsid w:val="006254C8"/>
    <w:rsid w:val="006A01DA"/>
    <w:rsid w:val="006B28C5"/>
    <w:rsid w:val="006D2FD7"/>
    <w:rsid w:val="00713746"/>
    <w:rsid w:val="00733DC4"/>
    <w:rsid w:val="007D7B13"/>
    <w:rsid w:val="00865CD8"/>
    <w:rsid w:val="00986262"/>
    <w:rsid w:val="009A6673"/>
    <w:rsid w:val="00A14142"/>
    <w:rsid w:val="00A348C5"/>
    <w:rsid w:val="00AA1AE5"/>
    <w:rsid w:val="00AF57A0"/>
    <w:rsid w:val="00B37D37"/>
    <w:rsid w:val="00B51259"/>
    <w:rsid w:val="00B861E5"/>
    <w:rsid w:val="00BE6C92"/>
    <w:rsid w:val="00CC7F00"/>
    <w:rsid w:val="00CE05F9"/>
    <w:rsid w:val="00D92925"/>
    <w:rsid w:val="00E84820"/>
    <w:rsid w:val="00F17236"/>
    <w:rsid w:val="00FE0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47F9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Heading">
    <w:name w:val="Heading"/>
    <w:next w:val="Body"/>
    <w:pPr>
      <w:keepNext/>
      <w:keepLines/>
      <w:spacing w:before="360" w:after="120"/>
      <w:outlineLvl w:val="0"/>
    </w:pPr>
    <w:rPr>
      <w:rFonts w:ascii="Calibri" w:eastAsia="Calibri" w:hAnsi="Calibri" w:cs="Calibri"/>
      <w:b/>
      <w:bCs/>
      <w:color w:val="000000"/>
      <w:sz w:val="28"/>
      <w:szCs w:val="28"/>
      <w:u w:color="000000"/>
      <w:lang w:val="pt-PT"/>
    </w:rPr>
  </w:style>
  <w:style w:type="paragraph" w:styleId="ListParagraph">
    <w:name w:val="List Paragraph"/>
    <w:pPr>
      <w:ind w:left="720"/>
    </w:pPr>
    <w:rPr>
      <w:rFonts w:ascii="Calibri" w:eastAsia="Calibri" w:hAnsi="Calibri" w:cs="Calibri"/>
      <w:color w:val="000000"/>
      <w:sz w:val="24"/>
      <w:szCs w:val="24"/>
      <w:u w:color="000000"/>
      <w:lang w:val="pt-PT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6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262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yperlink" Target="http://www.mhccufba.ufba.br/SISMHCC/arquivos/publicacoes/pages-2-04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458</Words>
  <Characters>2617</Characters>
  <Application>Microsoft Macintosh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Pedro Kroger</cp:lastModifiedBy>
  <cp:revision>5</cp:revision>
  <dcterms:created xsi:type="dcterms:W3CDTF">2016-07-24T22:33:00Z</dcterms:created>
  <dcterms:modified xsi:type="dcterms:W3CDTF">2017-03-02T14:17:00Z</dcterms:modified>
</cp:coreProperties>
</file>