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9060A7" w14:paraId="2880592A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2DBDD" w14:textId="77777777" w:rsidR="009060A7" w:rsidRDefault="00427623">
            <w:pPr>
              <w:pStyle w:val="Body"/>
              <w:jc w:val="center"/>
            </w:pPr>
            <w:r>
              <w:rPr>
                <w:noProof/>
              </w:rPr>
              <w:drawing>
                <wp:inline distT="0" distB="0" distL="0" distR="0" wp14:anchorId="066062F8" wp14:editId="3AC17373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99570" w14:textId="77777777" w:rsidR="009060A7" w:rsidRDefault="009060A7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6AF9A" w14:textId="77777777" w:rsidR="009060A7" w:rsidRDefault="00427623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529B461D" w14:textId="77777777" w:rsidR="009060A7" w:rsidRDefault="00427623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29DDB5F5" w14:textId="77777777" w:rsidR="009060A7" w:rsidRDefault="00427623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A464E" w14:textId="77777777" w:rsidR="009060A7" w:rsidRDefault="009060A7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F10E" w14:textId="77777777" w:rsidR="009060A7" w:rsidRDefault="009060A7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7037944E" w14:textId="77777777" w:rsidR="009060A7" w:rsidRDefault="00427623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1F4155AC" w14:textId="77777777" w:rsidR="009060A7" w:rsidRDefault="00427623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5EE96424" w14:textId="77777777" w:rsidR="009060A7" w:rsidRDefault="009060A7">
      <w:pPr>
        <w:pStyle w:val="Body"/>
        <w:widowControl w:val="0"/>
        <w:jc w:val="center"/>
      </w:pPr>
    </w:p>
    <w:p w14:paraId="3AB3A8A6" w14:textId="77777777" w:rsidR="009060A7" w:rsidRDefault="009060A7">
      <w:pPr>
        <w:pStyle w:val="Body"/>
        <w:rPr>
          <w:sz w:val="20"/>
          <w:szCs w:val="20"/>
        </w:rPr>
      </w:pPr>
    </w:p>
    <w:tbl>
      <w:tblPr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9060A7" w14:paraId="2A1FC690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AD8B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35AAE" w14:textId="77777777" w:rsidR="009060A7" w:rsidRDefault="009060A7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A8CFF" w14:textId="77777777" w:rsidR="009060A7" w:rsidRDefault="00427623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9060A7" w14:paraId="7EDFC396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1576F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>
              <w:rPr>
                <w:sz w:val="22"/>
                <w:szCs w:val="22"/>
              </w:rPr>
              <w:t>B15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453FDFD" w14:textId="77777777" w:rsidR="009060A7" w:rsidRDefault="009060A7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3A362" w14:textId="77777777" w:rsidR="009060A7" w:rsidRDefault="00427623">
            <w:pPr>
              <w:pStyle w:val="Body"/>
              <w:spacing w:before="160" w:after="160"/>
            </w:pPr>
            <w:r>
              <w:rPr>
                <w:b/>
                <w:bCs/>
                <w:spacing w:val="20"/>
                <w:sz w:val="22"/>
                <w:szCs w:val="22"/>
              </w:rPr>
              <w:t>Composição VI</w:t>
            </w:r>
          </w:p>
        </w:tc>
      </w:tr>
    </w:tbl>
    <w:p w14:paraId="695F3B4A" w14:textId="77777777" w:rsidR="009060A7" w:rsidRDefault="009060A7">
      <w:pPr>
        <w:pStyle w:val="Body"/>
        <w:widowControl w:val="0"/>
        <w:jc w:val="center"/>
        <w:rPr>
          <w:sz w:val="20"/>
          <w:szCs w:val="20"/>
        </w:rPr>
      </w:pPr>
    </w:p>
    <w:p w14:paraId="05727202" w14:textId="77777777" w:rsidR="009060A7" w:rsidRDefault="009060A7">
      <w:pPr>
        <w:pStyle w:val="Body"/>
        <w:rPr>
          <w:sz w:val="16"/>
          <w:szCs w:val="16"/>
        </w:rPr>
      </w:pPr>
    </w:p>
    <w:tbl>
      <w:tblPr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9060A7" w14:paraId="010A12E1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C6E54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13773" w14:textId="77777777" w:rsidR="009060A7" w:rsidRDefault="009060A7"/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913B1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529C5" w14:textId="77777777" w:rsidR="009060A7" w:rsidRDefault="009060A7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03472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8EE01" w14:textId="77777777" w:rsidR="009060A7" w:rsidRDefault="009060A7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F681E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ANO VIGENTE</w:t>
            </w:r>
            <w:r>
              <w:rPr>
                <w:sz w:val="22"/>
                <w:szCs w:val="22"/>
                <w:lang w:val="pt-PT"/>
              </w:rPr>
              <w:t xml:space="preserve"> </w:t>
            </w:r>
          </w:p>
        </w:tc>
      </w:tr>
      <w:tr w:rsidR="009060A7" w14:paraId="03B9B346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2FC41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44480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49D52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41CD1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</w:t>
            </w:r>
            <w:r>
              <w:rPr>
                <w:b/>
                <w:bCs/>
                <w:sz w:val="16"/>
                <w:szCs w:val="16"/>
                <w:lang w:val="pt-PT"/>
              </w:rPr>
              <w:t>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26974" w14:textId="77777777" w:rsidR="009060A7" w:rsidRDefault="009060A7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42D6E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FA7D4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66C2C" w14:textId="77777777" w:rsidR="009060A7" w:rsidRDefault="00427623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0AD13" w14:textId="77777777" w:rsidR="009060A7" w:rsidRDefault="009060A7"/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C8A9E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EABA3" w14:textId="77777777" w:rsidR="009060A7" w:rsidRDefault="009060A7"/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B56B1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2009.1</w:t>
            </w:r>
          </w:p>
        </w:tc>
      </w:tr>
      <w:tr w:rsidR="009060A7" w14:paraId="5B4F88B9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F3849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EF04E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5CB7C" w14:textId="77777777" w:rsidR="009060A7" w:rsidRDefault="009060A7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C244B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93FB2" w14:textId="77777777" w:rsidR="009060A7" w:rsidRDefault="009060A7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D391A" w14:textId="77777777" w:rsidR="009060A7" w:rsidRDefault="00427623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45F14" w14:textId="77777777" w:rsidR="009060A7" w:rsidRDefault="009060A7"/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764B" w14:textId="77777777" w:rsidR="009060A7" w:rsidRDefault="009060A7"/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2D6EC65" w14:textId="77777777" w:rsidR="009060A7" w:rsidRDefault="009060A7"/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7ADAA" w14:textId="77777777" w:rsidR="009060A7" w:rsidRDefault="009060A7"/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50E3DD5" w14:textId="77777777" w:rsidR="009060A7" w:rsidRDefault="009060A7"/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6DD95" w14:textId="77777777" w:rsidR="009060A7" w:rsidRDefault="009060A7"/>
        </w:tc>
      </w:tr>
    </w:tbl>
    <w:p w14:paraId="153D1B1E" w14:textId="77777777" w:rsidR="009060A7" w:rsidRDefault="009060A7">
      <w:pPr>
        <w:pStyle w:val="Body"/>
        <w:widowControl w:val="0"/>
        <w:jc w:val="center"/>
        <w:rPr>
          <w:sz w:val="16"/>
          <w:szCs w:val="16"/>
        </w:rPr>
      </w:pPr>
    </w:p>
    <w:p w14:paraId="644615AE" w14:textId="77777777" w:rsidR="009060A7" w:rsidRDefault="009060A7">
      <w:pPr>
        <w:pStyle w:val="Body"/>
        <w:rPr>
          <w:sz w:val="2"/>
          <w:szCs w:val="2"/>
        </w:rPr>
      </w:pPr>
    </w:p>
    <w:p w14:paraId="6FBA8E7F" w14:textId="77777777" w:rsidR="009060A7" w:rsidRDefault="009060A7">
      <w:pPr>
        <w:pStyle w:val="Body"/>
        <w:rPr>
          <w:sz w:val="2"/>
          <w:szCs w:val="2"/>
        </w:rPr>
      </w:pPr>
    </w:p>
    <w:p w14:paraId="62F9999E" w14:textId="77777777" w:rsidR="009060A7" w:rsidRDefault="009060A7">
      <w:pPr>
        <w:pStyle w:val="Body"/>
        <w:rPr>
          <w:sz w:val="2"/>
          <w:szCs w:val="2"/>
        </w:rPr>
      </w:pPr>
    </w:p>
    <w:p w14:paraId="1C87296D" w14:textId="77777777" w:rsidR="009060A7" w:rsidRDefault="009060A7">
      <w:pPr>
        <w:pStyle w:val="Body"/>
      </w:pPr>
    </w:p>
    <w:p w14:paraId="084D0B13" w14:textId="77777777" w:rsidR="009060A7" w:rsidRDefault="00427623">
      <w:pPr>
        <w:pStyle w:val="Heading"/>
      </w:pPr>
      <w:r>
        <w:t>Ementa</w:t>
      </w:r>
    </w:p>
    <w:p w14:paraId="0EAE8E87" w14:textId="77777777" w:rsidR="009060A7" w:rsidRDefault="00427623">
      <w:pPr>
        <w:pStyle w:val="Body"/>
        <w:jc w:val="both"/>
      </w:pPr>
      <w:r>
        <w:rPr>
          <w:lang w:val="it-IT"/>
        </w:rPr>
        <w:t>Continua</w:t>
      </w:r>
      <w:r>
        <w:rPr>
          <w:lang w:val="pt-PT"/>
        </w:rPr>
        <w:t>ção de Composiçã</w:t>
      </w:r>
      <w:r>
        <w:rPr>
          <w:lang w:val="it-IT"/>
        </w:rPr>
        <w:t>o Musical V</w:t>
      </w:r>
    </w:p>
    <w:p w14:paraId="599E947A" w14:textId="77777777" w:rsidR="009060A7" w:rsidRDefault="00427623">
      <w:pPr>
        <w:pStyle w:val="Heading"/>
      </w:pPr>
      <w:r>
        <w:t>Objetivos</w:t>
      </w:r>
    </w:p>
    <w:p w14:paraId="33B2F871" w14:textId="77777777" w:rsidR="009060A7" w:rsidRDefault="00427623">
      <w:pPr>
        <w:pStyle w:val="Body"/>
      </w:pPr>
      <w:r>
        <w:t>Aprofundar o conhecimento aplicado da dimensão vertical e de processos de indeterminação da música do século XX à composição musical.</w:t>
      </w:r>
    </w:p>
    <w:p w14:paraId="73F1E502" w14:textId="77777777" w:rsidR="009060A7" w:rsidRDefault="00427623">
      <w:pPr>
        <w:pStyle w:val="Heading"/>
      </w:pPr>
      <w:r>
        <w:rPr>
          <w:lang w:val="it-IT"/>
        </w:rPr>
        <w:t>Conte</w:t>
      </w:r>
      <w:r>
        <w:t>údos</w:t>
      </w:r>
    </w:p>
    <w:p w14:paraId="21EB7564" w14:textId="77777777" w:rsidR="009060A7" w:rsidRDefault="00427623">
      <w:pPr>
        <w:pStyle w:val="ListParagraph"/>
        <w:numPr>
          <w:ilvl w:val="0"/>
          <w:numId w:val="2"/>
        </w:numPr>
      </w:pPr>
      <w:r>
        <w:t>Politonalidade</w:t>
      </w:r>
    </w:p>
    <w:p w14:paraId="610333F3" w14:textId="77777777" w:rsidR="009060A7" w:rsidRDefault="00427623">
      <w:pPr>
        <w:pStyle w:val="ListParagraph"/>
        <w:numPr>
          <w:ilvl w:val="0"/>
          <w:numId w:val="2"/>
        </w:numPr>
      </w:pPr>
      <w:r>
        <w:t>Serialismo</w:t>
      </w:r>
    </w:p>
    <w:p w14:paraId="52ECDB13" w14:textId="77777777" w:rsidR="009060A7" w:rsidRDefault="00427623">
      <w:pPr>
        <w:pStyle w:val="ListParagraph"/>
        <w:numPr>
          <w:ilvl w:val="0"/>
          <w:numId w:val="2"/>
        </w:numPr>
      </w:pPr>
      <w:r>
        <w:t>Conjunto de classes de notas</w:t>
      </w:r>
    </w:p>
    <w:p w14:paraId="639D5406" w14:textId="77777777" w:rsidR="009060A7" w:rsidRDefault="00427623">
      <w:pPr>
        <w:pStyle w:val="ListParagraph"/>
        <w:numPr>
          <w:ilvl w:val="0"/>
          <w:numId w:val="2"/>
        </w:numPr>
      </w:pPr>
      <w:r>
        <w:t>Procedimentos imitativos</w:t>
      </w:r>
    </w:p>
    <w:p w14:paraId="25AD4824" w14:textId="77777777" w:rsidR="009060A7" w:rsidRDefault="00427623">
      <w:pPr>
        <w:pStyle w:val="ListParagraph"/>
        <w:numPr>
          <w:ilvl w:val="0"/>
          <w:numId w:val="2"/>
        </w:numPr>
      </w:pPr>
      <w:r>
        <w:t>Organização tota</w:t>
      </w:r>
      <w:r>
        <w:rPr>
          <w:lang w:val="en-US"/>
        </w:rPr>
        <w:t>l</w:t>
      </w:r>
    </w:p>
    <w:p w14:paraId="03B55E61" w14:textId="77777777" w:rsidR="009060A7" w:rsidRDefault="00427623">
      <w:pPr>
        <w:pStyle w:val="ListParagraph"/>
        <w:numPr>
          <w:ilvl w:val="0"/>
          <w:numId w:val="2"/>
        </w:numPr>
      </w:pPr>
      <w:r>
        <w:t>Indeterminância: improvisação, aleatoridade, indeterminância, música formalizada</w:t>
      </w:r>
    </w:p>
    <w:p w14:paraId="5FF265C9" w14:textId="77777777" w:rsidR="009060A7" w:rsidRDefault="00427623">
      <w:pPr>
        <w:pStyle w:val="ListParagraph"/>
        <w:numPr>
          <w:ilvl w:val="0"/>
          <w:numId w:val="2"/>
        </w:numPr>
      </w:pPr>
      <w:r>
        <w:t>Música experimenta</w:t>
      </w:r>
      <w:r>
        <w:rPr>
          <w:lang w:val="en-US"/>
        </w:rPr>
        <w:t>l</w:t>
      </w:r>
    </w:p>
    <w:p w14:paraId="7137B2D9" w14:textId="77777777" w:rsidR="009060A7" w:rsidRDefault="00427623">
      <w:pPr>
        <w:pStyle w:val="ListParagraph"/>
        <w:numPr>
          <w:ilvl w:val="0"/>
          <w:numId w:val="2"/>
        </w:numPr>
      </w:pPr>
      <w:r>
        <w:t>Efeitos especiais</w:t>
      </w:r>
    </w:p>
    <w:p w14:paraId="00D51F14" w14:textId="77777777" w:rsidR="009060A7" w:rsidRDefault="00427623">
      <w:pPr>
        <w:pStyle w:val="ListParagraph"/>
        <w:numPr>
          <w:ilvl w:val="0"/>
          <w:numId w:val="2"/>
        </w:numPr>
      </w:pPr>
      <w:r>
        <w:t xml:space="preserve">Apresentação e discussão do </w:t>
      </w:r>
      <w:r>
        <w:t>trabalho criativo</w:t>
      </w:r>
    </w:p>
    <w:p w14:paraId="0B15F9A4" w14:textId="77777777" w:rsidR="009060A7" w:rsidRDefault="00427623">
      <w:pPr>
        <w:pStyle w:val="ListParagraph"/>
        <w:numPr>
          <w:ilvl w:val="0"/>
          <w:numId w:val="2"/>
        </w:numPr>
      </w:pPr>
      <w:r>
        <w:t>Composiç</w:t>
      </w:r>
      <w:r>
        <w:rPr>
          <w:lang w:val="en-US"/>
        </w:rPr>
        <w:t>ão</w:t>
      </w:r>
      <w:r>
        <w:t xml:space="preserve"> para formações camerísticas até orquestras de pequenas dimensões</w:t>
      </w:r>
    </w:p>
    <w:p w14:paraId="6516C4F8" w14:textId="77777777" w:rsidR="009060A7" w:rsidRDefault="009060A7">
      <w:pPr>
        <w:pStyle w:val="ListParagraph"/>
        <w:ind w:left="0"/>
      </w:pPr>
    </w:p>
    <w:p w14:paraId="358F52DF" w14:textId="77777777" w:rsidR="009060A7" w:rsidRDefault="00427623">
      <w:pPr>
        <w:pStyle w:val="Heading"/>
      </w:pPr>
      <w:r>
        <w:t>Metodologia</w:t>
      </w:r>
    </w:p>
    <w:p w14:paraId="566AFF0A" w14:textId="77777777" w:rsidR="009060A7" w:rsidRDefault="00427623">
      <w:pPr>
        <w:pStyle w:val="Body"/>
      </w:pPr>
      <w:r>
        <w:rPr>
          <w:lang w:val="pt-PT"/>
        </w:rPr>
        <w:t>Aulas te</w:t>
      </w:r>
      <w:r>
        <w:rPr>
          <w:lang w:val="es-ES_tradnl"/>
        </w:rPr>
        <w:t>ó</w:t>
      </w:r>
      <w:r>
        <w:rPr>
          <w:lang w:val="it-IT"/>
        </w:rPr>
        <w:t>rico-pr</w:t>
      </w:r>
      <w:r>
        <w:t>á</w:t>
      </w:r>
      <w:r>
        <w:rPr>
          <w:lang w:val="pt-PT"/>
        </w:rPr>
        <w:t>ticas</w:t>
      </w:r>
      <w:r>
        <w:t>, trabalhos de composição e análise musical</w:t>
      </w:r>
    </w:p>
    <w:p w14:paraId="61C70E27" w14:textId="77777777" w:rsidR="009060A7" w:rsidRDefault="00427623">
      <w:pPr>
        <w:pStyle w:val="Heading"/>
      </w:pPr>
      <w:r>
        <w:lastRenderedPageBreak/>
        <w:t>Avaliação</w:t>
      </w:r>
    </w:p>
    <w:p w14:paraId="2C76E11C" w14:textId="77777777" w:rsidR="009060A7" w:rsidRDefault="00427623">
      <w:pPr>
        <w:pStyle w:val="Body"/>
      </w:pPr>
      <w:r>
        <w:t>Provas e/ou trabalhos práticos de composição musical</w:t>
      </w:r>
    </w:p>
    <w:p w14:paraId="67A6BB12" w14:textId="77777777" w:rsidR="009060A7" w:rsidRDefault="00427623">
      <w:pPr>
        <w:pStyle w:val="Heading"/>
      </w:pPr>
      <w:r>
        <w:t>Bibliografia</w:t>
      </w:r>
    </w:p>
    <w:p w14:paraId="0263A1D2" w14:textId="77777777" w:rsidR="009060A7" w:rsidRDefault="00427623">
      <w:pPr>
        <w:pStyle w:val="Body"/>
        <w:ind w:left="567" w:hanging="567"/>
        <w:jc w:val="both"/>
      </w:pPr>
      <w:r>
        <w:rPr>
          <w:lang w:val="it-IT"/>
        </w:rPr>
        <w:t>Bordini</w:t>
      </w:r>
      <w:r>
        <w:rPr>
          <w:lang w:val="it-IT"/>
        </w:rPr>
        <w:t xml:space="preserve">, Ricardo Mazzini. </w:t>
      </w:r>
      <w:r>
        <w:rPr>
          <w:lang w:val="de-DE"/>
        </w:rPr>
        <w:t>“</w:t>
      </w:r>
      <w:r>
        <w:rPr>
          <w:lang w:val="pt-PT"/>
        </w:rPr>
        <w:t>A Teoria P</w:t>
      </w:r>
      <w:r>
        <w:rPr>
          <w:lang w:val="es-ES_tradnl"/>
        </w:rPr>
        <w:t>ó</w:t>
      </w:r>
      <w:r>
        <w:rPr>
          <w:lang w:val="pt-PT"/>
        </w:rPr>
        <w:t xml:space="preserve">s-Tonal E O Processador de Classes de Notas Aplicados </w:t>
      </w:r>
      <w:r>
        <w:rPr>
          <w:lang w:val="fr-FR"/>
        </w:rPr>
        <w:t xml:space="preserve">À </w:t>
      </w:r>
      <w:r>
        <w:rPr>
          <w:lang w:val="it-IT"/>
        </w:rPr>
        <w:t>Composi</w:t>
      </w:r>
      <w:r>
        <w:rPr>
          <w:lang w:val="pt-PT"/>
        </w:rPr>
        <w:t>çã</w:t>
      </w:r>
      <w:r>
        <w:rPr>
          <w:lang w:val="it-IT"/>
        </w:rPr>
        <w:t>o Musical-Um Tutorial.</w:t>
      </w:r>
      <w:r>
        <w:t xml:space="preserve">” </w:t>
      </w:r>
      <w:r>
        <w:rPr>
          <w:lang w:val="pt-PT"/>
        </w:rPr>
        <w:t>Tese de Doutorado. Universidade Federal da Bahia</w:t>
      </w:r>
      <w:r>
        <w:t>, 2003.</w:t>
      </w:r>
    </w:p>
    <w:p w14:paraId="4343A791" w14:textId="77777777" w:rsidR="009060A7" w:rsidRDefault="00427623">
      <w:pPr>
        <w:pStyle w:val="Body"/>
        <w:ind w:left="567" w:hanging="567"/>
        <w:jc w:val="both"/>
      </w:pPr>
      <w:r>
        <w:t>Brindle, Reginald Smith. Musical Composition. New York: Oxford University Press,</w:t>
      </w:r>
      <w:r>
        <w:t xml:space="preserve"> 1986.</w:t>
      </w:r>
    </w:p>
    <w:p w14:paraId="15803AF3" w14:textId="77777777" w:rsidR="009060A7" w:rsidRDefault="00427623">
      <w:pPr>
        <w:pStyle w:val="Body"/>
        <w:ind w:left="567" w:hanging="567"/>
        <w:jc w:val="both"/>
      </w:pPr>
      <w:r>
        <w:t>Cope, David. Techniques of the Contemporary Composer. New York: Schirmer Books, 1997.</w:t>
      </w:r>
    </w:p>
    <w:p w14:paraId="73623B84" w14:textId="77777777" w:rsidR="009060A7" w:rsidRDefault="00427623">
      <w:pPr>
        <w:pStyle w:val="Body"/>
        <w:ind w:left="567" w:hanging="567"/>
        <w:jc w:val="both"/>
      </w:pPr>
      <w:r>
        <w:rPr>
          <w:lang w:val="pt-PT"/>
        </w:rPr>
        <w:t>Espinheira, Alexandre Mascarenhas. "A teoria p</w:t>
      </w:r>
      <w:r>
        <w:rPr>
          <w:lang w:val="es-ES_tradnl"/>
        </w:rPr>
        <w:t>ó</w:t>
      </w:r>
      <w:r>
        <w:rPr>
          <w:lang w:val="pt-PT"/>
        </w:rPr>
        <w:t xml:space="preserve">s-tonal aplicada </w:t>
      </w:r>
      <w:r>
        <w:rPr>
          <w:lang w:val="fr-FR"/>
        </w:rPr>
        <w:t xml:space="preserve">à </w:t>
      </w:r>
      <w:r>
        <w:rPr>
          <w:lang w:val="it-IT"/>
        </w:rPr>
        <w:t>composi</w:t>
      </w:r>
      <w:r>
        <w:rPr>
          <w:lang w:val="pt-PT"/>
        </w:rPr>
        <w:t>ção: um guia de sugestões compositivas".  Tese de Doutorado. Universidade Federal da Bahia</w:t>
      </w:r>
      <w:r>
        <w:t>, 2011.</w:t>
      </w:r>
    </w:p>
    <w:p w14:paraId="1A921C7C" w14:textId="77777777" w:rsidR="009060A7" w:rsidRDefault="00427623">
      <w:pPr>
        <w:pStyle w:val="Body"/>
        <w:ind w:left="567" w:hanging="567"/>
        <w:jc w:val="both"/>
      </w:pPr>
      <w:r>
        <w:t>Kostka, Stefan M. Materials and Techniques of Twentieth-Century Music. 3a.</w:t>
      </w:r>
      <w:r>
        <w:rPr>
          <w:lang w:val="it-IT"/>
        </w:rPr>
        <w:t xml:space="preserve"> ed. Prentice Hall</w:t>
      </w:r>
      <w:r>
        <w:t>, 2006.</w:t>
      </w:r>
    </w:p>
    <w:p w14:paraId="725B7951" w14:textId="77777777" w:rsidR="009060A7" w:rsidRDefault="00427623">
      <w:pPr>
        <w:pStyle w:val="Body"/>
        <w:ind w:left="567" w:hanging="567"/>
        <w:jc w:val="both"/>
      </w:pPr>
      <w:r>
        <w:t>Lester, Joel. Analytic Approaches to Twentieth-Century Music. New York: Norton, 1989.</w:t>
      </w:r>
    </w:p>
    <w:p w14:paraId="3A4A0213" w14:textId="77777777" w:rsidR="009060A7" w:rsidRDefault="00427623">
      <w:pPr>
        <w:pStyle w:val="Body"/>
        <w:ind w:left="567" w:hanging="567"/>
        <w:jc w:val="both"/>
      </w:pPr>
      <w:r>
        <w:t xml:space="preserve">Perle, George. Serial Composition and Atonality. Berkeley and </w:t>
      </w:r>
      <w:r>
        <w:t>Los Angeles: University of California Press, 1962.</w:t>
      </w:r>
    </w:p>
    <w:p w14:paraId="443E713D" w14:textId="77777777" w:rsidR="009060A7" w:rsidRDefault="00427623">
      <w:pPr>
        <w:pStyle w:val="Body"/>
        <w:ind w:left="567" w:hanging="567"/>
        <w:jc w:val="both"/>
      </w:pPr>
      <w:r>
        <w:rPr>
          <w:lang w:val="de-DE"/>
        </w:rPr>
        <w:t>Persichetti, Vincent. Twentieth Century Harmony. New York: Norton, 1961.</w:t>
      </w:r>
    </w:p>
    <w:p w14:paraId="2A8AFEF0" w14:textId="77777777" w:rsidR="009060A7" w:rsidRDefault="00427623">
      <w:pPr>
        <w:pStyle w:val="Body"/>
        <w:ind w:left="567" w:hanging="567"/>
        <w:jc w:val="both"/>
      </w:pPr>
      <w:r>
        <w:t>Straus, Joseph. Introduction to Post-Tonal Theory. Englewood Cliffs, NJ: Prentice-Hall, 1990.</w:t>
      </w:r>
    </w:p>
    <w:p w14:paraId="3163057F" w14:textId="77777777" w:rsidR="009060A7" w:rsidRDefault="00427623">
      <w:pPr>
        <w:pStyle w:val="Body"/>
        <w:ind w:left="567" w:hanging="567"/>
        <w:jc w:val="both"/>
      </w:pPr>
      <w:r>
        <w:rPr>
          <w:lang w:val="pt-PT"/>
        </w:rPr>
        <w:t>Partituras dispon</w:t>
      </w:r>
      <w:r>
        <w:t>í</w:t>
      </w:r>
      <w:r>
        <w:rPr>
          <w:lang w:val="pt-PT"/>
        </w:rPr>
        <w:t>veis no IMSLP. Dispo</w:t>
      </w:r>
      <w:r>
        <w:rPr>
          <w:lang w:val="pt-PT"/>
        </w:rPr>
        <w:t>n</w:t>
      </w:r>
      <w:r>
        <w:t>í</w:t>
      </w:r>
      <w:r>
        <w:rPr>
          <w:lang w:val="pt-PT"/>
        </w:rPr>
        <w:t>vel em &lt;http://imslp.org&gt;. Acesso em 01 jan. 2016.</w:t>
      </w:r>
    </w:p>
    <w:p w14:paraId="3ED6977A" w14:textId="77777777" w:rsidR="009060A7" w:rsidRDefault="009060A7">
      <w:pPr>
        <w:pStyle w:val="Body"/>
        <w:ind w:left="567" w:hanging="567"/>
        <w:jc w:val="both"/>
      </w:pPr>
    </w:p>
    <w:p w14:paraId="497E01F4" w14:textId="77777777" w:rsidR="009060A7" w:rsidRDefault="009060A7">
      <w:pPr>
        <w:pStyle w:val="Body"/>
        <w:ind w:left="567" w:hanging="567"/>
        <w:jc w:val="both"/>
      </w:pPr>
    </w:p>
    <w:p w14:paraId="021DD74B" w14:textId="77777777" w:rsidR="009060A7" w:rsidRDefault="009060A7">
      <w:pPr>
        <w:pStyle w:val="Body"/>
      </w:pPr>
    </w:p>
    <w:p w14:paraId="4DD91011" w14:textId="77777777" w:rsidR="009060A7" w:rsidRDefault="009060A7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23BA6" w:rsidRPr="00C87B0E" w14:paraId="615329D9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4D72725" w14:textId="77777777" w:rsidR="00F23BA6" w:rsidRPr="00C87B0E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D0559CF" w14:textId="77777777" w:rsidR="00F23BA6" w:rsidRPr="00C87B0E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23BA6" w:rsidRPr="00C87B0E" w14:paraId="1266AD50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4E7946E4" w14:textId="77777777" w:rsidR="00F23BA6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DA18999" w14:textId="77777777" w:rsidR="00F23BA6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9287438" w14:textId="77777777" w:rsidR="00F23BA6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FFF66AD" w14:textId="77777777" w:rsidR="00F23BA6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412EEFE" w14:textId="77777777" w:rsidR="00F23BA6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567285D" w14:textId="77777777" w:rsidR="00F23BA6" w:rsidRPr="00C87B0E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1846A6D" w14:textId="77777777" w:rsidR="00F23BA6" w:rsidRPr="00C87B0E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FF3ADFE" w14:textId="77777777" w:rsidR="00F23BA6" w:rsidRPr="00C87B0E" w:rsidRDefault="00F23BA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44BAE09" w14:textId="77777777" w:rsidR="009060A7" w:rsidRDefault="009060A7" w:rsidP="00F23BA6">
      <w:pPr>
        <w:pStyle w:val="Body"/>
        <w:widowControl w:val="0"/>
      </w:pPr>
      <w:bookmarkStart w:id="0" w:name="_GoBack"/>
      <w:bookmarkEnd w:id="0"/>
    </w:p>
    <w:sectPr w:rsidR="009060A7" w:rsidSect="00785D8A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26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AE570" w14:textId="77777777" w:rsidR="00427623" w:rsidRDefault="00427623">
      <w:r>
        <w:separator/>
      </w:r>
    </w:p>
  </w:endnote>
  <w:endnote w:type="continuationSeparator" w:id="0">
    <w:p w14:paraId="5F16A847" w14:textId="77777777" w:rsidR="00427623" w:rsidRDefault="00427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B9E2AC" w14:textId="77777777" w:rsidR="009060A7" w:rsidRDefault="009060A7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EE15D" w14:textId="77777777" w:rsidR="00427623" w:rsidRDefault="00427623">
      <w:r>
        <w:separator/>
      </w:r>
    </w:p>
  </w:footnote>
  <w:footnote w:type="continuationSeparator" w:id="0">
    <w:p w14:paraId="60B66636" w14:textId="77777777" w:rsidR="00427623" w:rsidRDefault="0042762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7DBE8" w14:textId="77777777" w:rsidR="009060A7" w:rsidRDefault="009060A7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2A6A03"/>
    <w:multiLevelType w:val="hybridMultilevel"/>
    <w:tmpl w:val="A2B455B2"/>
    <w:styleLink w:val="ImportedStyle1"/>
    <w:lvl w:ilvl="0" w:tplc="EAB60E5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4E016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2CBA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52573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34759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D802E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26DAA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A039B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DCB33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CEB42B0"/>
    <w:multiLevelType w:val="hybridMultilevel"/>
    <w:tmpl w:val="A2B455B2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revisionView w:formatting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A7"/>
    <w:rsid w:val="00427623"/>
    <w:rsid w:val="00785D8A"/>
    <w:rsid w:val="009060A7"/>
    <w:rsid w:val="00F2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3F9B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Macintosh Word</Application>
  <DocSecurity>0</DocSecurity>
  <Lines>15</Lines>
  <Paragraphs>4</Paragraphs>
  <ScaleCrop>false</ScaleCrop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Pedro Kroger</cp:lastModifiedBy>
  <cp:revision>3</cp:revision>
  <dcterms:created xsi:type="dcterms:W3CDTF">2017-03-02T14:16:00Z</dcterms:created>
  <dcterms:modified xsi:type="dcterms:W3CDTF">2017-03-02T14:16:00Z</dcterms:modified>
</cp:coreProperties>
</file>