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printerSettings/printerSettings1.bin" ContentType="application/vnd.openxmlformats-officedocument.wordprocessingml.printerSettings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9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108"/>
        <w:gridCol w:w="190"/>
        <w:gridCol w:w="4898"/>
        <w:gridCol w:w="190"/>
        <w:gridCol w:w="3585"/>
      </w:tblGrid>
      <w:tr w:rsidR="005E08A3" w:rsidRPr="00C87B0E" w14:paraId="0BD25FF2" w14:textId="77777777" w:rsidTr="00F209B9">
        <w:trPr>
          <w:trHeight w:val="1101"/>
          <w:jc w:val="center"/>
        </w:trPr>
        <w:tc>
          <w:tcPr>
            <w:tcW w:w="1108" w:type="dxa"/>
            <w:tcBorders>
              <w:right w:val="single" w:sz="4" w:space="0" w:color="auto"/>
            </w:tcBorders>
          </w:tcPr>
          <w:bookmarkStart w:id="0" w:name="_GoBack"/>
          <w:bookmarkEnd w:id="0"/>
          <w:p w14:paraId="6A700B64" w14:textId="77777777" w:rsidR="005E08A3" w:rsidRPr="00C87B0E" w:rsidRDefault="005E08A3" w:rsidP="00F209B9">
            <w:pPr>
              <w:jc w:val="center"/>
              <w:rPr>
                <w:noProof/>
              </w:rPr>
            </w:pPr>
            <w:r w:rsidRPr="00C87B0E">
              <w:rPr>
                <w:noProof/>
              </w:rPr>
              <w:object w:dxaOrig="1290" w:dyaOrig="1770" w14:anchorId="0C49132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.2pt;height:43.45pt" o:ole="" fillcolor="window">
                  <v:imagedata r:id="rId4" o:title=""/>
                </v:shape>
                <o:OLEObject Type="Embed" ProgID="PBrush" ShapeID="_x0000_i1025" DrawAspect="Content" ObjectID="_1549966824" r:id="rId5"/>
              </w:objec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771E7D2" w14:textId="77777777" w:rsidR="005E08A3" w:rsidRPr="00C87B0E" w:rsidRDefault="005E08A3" w:rsidP="00F209B9">
            <w:pPr>
              <w:rPr>
                <w:noProof/>
                <w:sz w:val="34"/>
                <w:szCs w:val="34"/>
              </w:rPr>
            </w:pPr>
          </w:p>
        </w:tc>
        <w:tc>
          <w:tcPr>
            <w:tcW w:w="489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D76418" w14:textId="77777777" w:rsidR="005E08A3" w:rsidRPr="00C87B0E" w:rsidRDefault="005E08A3" w:rsidP="00F209B9">
            <w:pPr>
              <w:spacing w:before="40"/>
              <w:rPr>
                <w:b/>
                <w:bCs/>
                <w:noProof/>
                <w:spacing w:val="5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50"/>
                <w:sz w:val="22"/>
                <w:szCs w:val="22"/>
              </w:rPr>
              <w:t>UNIVERSIDADE FEDERAL DA BAHIA</w:t>
            </w:r>
          </w:p>
          <w:p w14:paraId="3D27A969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20"/>
                <w:sz w:val="22"/>
                <w:szCs w:val="22"/>
              </w:rPr>
              <w:t xml:space="preserve">Escola de Música </w:t>
            </w:r>
          </w:p>
          <w:p w14:paraId="359AFFEE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20"/>
                <w:sz w:val="22"/>
                <w:szCs w:val="22"/>
              </w:rPr>
              <w:t>Departamento de Música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6591EB0" w14:textId="77777777" w:rsidR="005E08A3" w:rsidRPr="00C87B0E" w:rsidRDefault="005E08A3" w:rsidP="00F209B9">
            <w:pPr>
              <w:jc w:val="both"/>
              <w:rPr>
                <w:noProof/>
                <w:sz w:val="32"/>
                <w:szCs w:val="32"/>
              </w:rPr>
            </w:pPr>
          </w:p>
        </w:tc>
        <w:tc>
          <w:tcPr>
            <w:tcW w:w="3585" w:type="dxa"/>
            <w:tcBorders>
              <w:left w:val="single" w:sz="4" w:space="0" w:color="auto"/>
            </w:tcBorders>
          </w:tcPr>
          <w:p w14:paraId="73FAF584" w14:textId="77777777" w:rsidR="005E08A3" w:rsidRPr="00C87B0E" w:rsidRDefault="005E08A3" w:rsidP="00F209B9">
            <w:pPr>
              <w:rPr>
                <w:b/>
                <w:bCs/>
                <w:noProof/>
                <w:sz w:val="12"/>
                <w:szCs w:val="12"/>
              </w:rPr>
            </w:pPr>
          </w:p>
          <w:p w14:paraId="7DA9AFE7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26"/>
                <w:szCs w:val="26"/>
              </w:rPr>
            </w:pPr>
            <w:r w:rsidRPr="00C87B0E">
              <w:rPr>
                <w:b/>
                <w:bCs/>
                <w:noProof/>
                <w:spacing w:val="20"/>
                <w:sz w:val="26"/>
                <w:szCs w:val="26"/>
              </w:rPr>
              <w:t>PROGRAMA DE COMPONENTE</w:t>
            </w:r>
          </w:p>
          <w:p w14:paraId="71CE20EF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30"/>
                <w:szCs w:val="30"/>
              </w:rPr>
            </w:pPr>
            <w:r w:rsidRPr="00C87B0E">
              <w:rPr>
                <w:b/>
                <w:bCs/>
                <w:noProof/>
                <w:spacing w:val="20"/>
                <w:sz w:val="26"/>
                <w:szCs w:val="26"/>
              </w:rPr>
              <w:t>CURRICULAR</w:t>
            </w:r>
          </w:p>
        </w:tc>
      </w:tr>
    </w:tbl>
    <w:p w14:paraId="20B788C7" w14:textId="77777777" w:rsidR="005E08A3" w:rsidRPr="00C87B0E" w:rsidRDefault="005E08A3" w:rsidP="005E08A3">
      <w:pPr>
        <w:rPr>
          <w:noProof/>
          <w:sz w:val="20"/>
          <w:szCs w:val="20"/>
        </w:rPr>
      </w:pPr>
    </w:p>
    <w:tbl>
      <w:tblPr>
        <w:tblW w:w="99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570"/>
        <w:gridCol w:w="190"/>
        <w:gridCol w:w="8214"/>
      </w:tblGrid>
      <w:tr w:rsidR="005E08A3" w:rsidRPr="00C87B0E" w14:paraId="7F7EFD2F" w14:textId="77777777" w:rsidTr="00F209B9">
        <w:trPr>
          <w:trHeight w:val="208"/>
          <w:jc w:val="center"/>
        </w:trPr>
        <w:tc>
          <w:tcPr>
            <w:tcW w:w="15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7072C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"/>
                <w:szCs w:val="2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CÓDIGO</w:t>
            </w:r>
          </w:p>
        </w:tc>
        <w:tc>
          <w:tcPr>
            <w:tcW w:w="19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4AAE465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color w:val="FF0000"/>
                <w:sz w:val="2"/>
                <w:szCs w:val="2"/>
              </w:rPr>
            </w:pPr>
          </w:p>
        </w:tc>
        <w:tc>
          <w:tcPr>
            <w:tcW w:w="8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08E67C" w14:textId="2B39D0C9" w:rsidR="005E08A3" w:rsidRPr="00C87B0E" w:rsidRDefault="005E08A3" w:rsidP="00F209B9">
            <w:pPr>
              <w:spacing w:before="40"/>
              <w:rPr>
                <w:b/>
                <w:bCs/>
                <w:noProof/>
                <w:color w:val="FF0000"/>
                <w:spacing w:val="20"/>
                <w:sz w:val="2"/>
                <w:szCs w:val="2"/>
              </w:rPr>
            </w:pPr>
            <w:r w:rsidRPr="00C87B0E">
              <w:rPr>
                <w:b/>
                <w:bCs/>
                <w:noProof/>
                <w:color w:val="000000" w:themeColor="text1"/>
                <w:spacing w:val="20"/>
                <w:sz w:val="16"/>
                <w:szCs w:val="16"/>
              </w:rPr>
              <w:t>NOM</w:t>
            </w:r>
            <w:r w:rsidR="00D905F6" w:rsidRPr="00C87B0E">
              <w:rPr>
                <w:b/>
                <w:bCs/>
                <w:noProof/>
                <w:color w:val="000000" w:themeColor="text1"/>
                <w:spacing w:val="20"/>
                <w:sz w:val="16"/>
                <w:szCs w:val="16"/>
              </w:rPr>
              <w:t>E</w:t>
            </w:r>
          </w:p>
        </w:tc>
      </w:tr>
      <w:tr w:rsidR="005E08A3" w:rsidRPr="00C87B0E" w14:paraId="1BB04A48" w14:textId="77777777" w:rsidTr="00F209B9">
        <w:trPr>
          <w:trHeight w:val="506"/>
          <w:jc w:val="center"/>
        </w:trPr>
        <w:tc>
          <w:tcPr>
            <w:tcW w:w="1570" w:type="dxa"/>
            <w:tcBorders>
              <w:right w:val="single" w:sz="4" w:space="0" w:color="auto"/>
            </w:tcBorders>
          </w:tcPr>
          <w:p w14:paraId="45C3E19F" w14:textId="6498A89C" w:rsidR="005E08A3" w:rsidRPr="00C87B0E" w:rsidRDefault="007A7E7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MUS A82</w:t>
            </w: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6B359D2" w14:textId="77777777" w:rsidR="005E08A3" w:rsidRPr="00C87B0E" w:rsidRDefault="005E08A3" w:rsidP="00F209B9">
            <w:pPr>
              <w:spacing w:before="160" w:after="160"/>
              <w:rPr>
                <w:noProof/>
                <w:sz w:val="22"/>
                <w:szCs w:val="22"/>
              </w:rPr>
            </w:pPr>
          </w:p>
        </w:tc>
        <w:tc>
          <w:tcPr>
            <w:tcW w:w="8214" w:type="dxa"/>
            <w:tcBorders>
              <w:left w:val="single" w:sz="4" w:space="0" w:color="auto"/>
            </w:tcBorders>
          </w:tcPr>
          <w:p w14:paraId="29898496" w14:textId="4F895EAF" w:rsidR="005E08A3" w:rsidRPr="00C87B0E" w:rsidRDefault="00F37188" w:rsidP="00C52743">
            <w:pPr>
              <w:spacing w:before="160" w:after="160"/>
              <w:rPr>
                <w:noProof/>
                <w:spacing w:val="20"/>
                <w:sz w:val="22"/>
                <w:szCs w:val="22"/>
              </w:rPr>
            </w:pPr>
            <w:r>
              <w:rPr>
                <w:noProof/>
                <w:spacing w:val="20"/>
                <w:sz w:val="22"/>
                <w:szCs w:val="22"/>
              </w:rPr>
              <w:t>INTRODUÇÃO À REGÊNCIA I</w:t>
            </w:r>
            <w:r w:rsidR="007A7E73">
              <w:rPr>
                <w:noProof/>
                <w:spacing w:val="20"/>
                <w:sz w:val="22"/>
                <w:szCs w:val="22"/>
              </w:rPr>
              <w:t>I</w:t>
            </w:r>
          </w:p>
        </w:tc>
      </w:tr>
    </w:tbl>
    <w:p w14:paraId="551E7330" w14:textId="77777777" w:rsidR="005E08A3" w:rsidRPr="00C87B0E" w:rsidRDefault="005E08A3" w:rsidP="005E08A3">
      <w:pPr>
        <w:rPr>
          <w:noProof/>
          <w:sz w:val="16"/>
          <w:szCs w:val="16"/>
        </w:rPr>
      </w:pPr>
    </w:p>
    <w:tbl>
      <w:tblPr>
        <w:tblW w:w="99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636"/>
        <w:gridCol w:w="637"/>
        <w:gridCol w:w="623"/>
        <w:gridCol w:w="720"/>
        <w:gridCol w:w="190"/>
        <w:gridCol w:w="710"/>
        <w:gridCol w:w="360"/>
        <w:gridCol w:w="873"/>
        <w:gridCol w:w="280"/>
        <w:gridCol w:w="2763"/>
        <w:gridCol w:w="190"/>
        <w:gridCol w:w="1932"/>
      </w:tblGrid>
      <w:tr w:rsidR="005E08A3" w:rsidRPr="00C87B0E" w14:paraId="0951BEEC" w14:textId="77777777" w:rsidTr="00F209B9">
        <w:trPr>
          <w:cantSplit/>
          <w:trHeight w:val="625"/>
          <w:jc w:val="center"/>
        </w:trPr>
        <w:tc>
          <w:tcPr>
            <w:tcW w:w="2616" w:type="dxa"/>
            <w:gridSpan w:val="4"/>
            <w:tcBorders>
              <w:right w:val="single" w:sz="4" w:space="0" w:color="auto"/>
            </w:tcBorders>
            <w:vAlign w:val="center"/>
          </w:tcPr>
          <w:p w14:paraId="0C35D9C6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CARGA HORÁRIA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8F03289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43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CF6EB1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MÓDULO</w:t>
            </w: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DD62344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27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3AC90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CURSO(S)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CCFFE61" w14:textId="77777777" w:rsidR="005E08A3" w:rsidRPr="00C87B0E" w:rsidRDefault="005E08A3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25EC900" w14:textId="77777777" w:rsidR="005E08A3" w:rsidRPr="00C87B0E" w:rsidRDefault="005E08A3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ANO VIGENTE</w:t>
            </w:r>
            <w:r w:rsidRPr="00C87B0E">
              <w:rPr>
                <w:noProof/>
                <w:sz w:val="22"/>
                <w:szCs w:val="22"/>
              </w:rPr>
              <w:t xml:space="preserve"> </w:t>
            </w:r>
          </w:p>
        </w:tc>
      </w:tr>
      <w:tr w:rsidR="005E08A3" w:rsidRPr="00C87B0E" w14:paraId="71C5E282" w14:textId="77777777" w:rsidTr="00F209B9">
        <w:trPr>
          <w:cantSplit/>
          <w:trHeight w:val="243"/>
          <w:jc w:val="center"/>
        </w:trPr>
        <w:tc>
          <w:tcPr>
            <w:tcW w:w="636" w:type="dxa"/>
            <w:vAlign w:val="center"/>
          </w:tcPr>
          <w:p w14:paraId="201626E0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637" w:type="dxa"/>
            <w:vAlign w:val="center"/>
          </w:tcPr>
          <w:p w14:paraId="0CDE2042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623" w:type="dxa"/>
            <w:vAlign w:val="center"/>
          </w:tcPr>
          <w:p w14:paraId="408833BE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4435E537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TOTAL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2A74166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84DEC4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360" w:type="dxa"/>
            <w:tcBorders>
              <w:left w:val="single" w:sz="4" w:space="0" w:color="auto"/>
            </w:tcBorders>
            <w:vAlign w:val="center"/>
          </w:tcPr>
          <w:p w14:paraId="1562D095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87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AE8B3A2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28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C3FF69D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276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E4B7AE" w14:textId="27AF03B8" w:rsidR="005E08A3" w:rsidRPr="00C87B0E" w:rsidRDefault="006217CA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Graduação</w:t>
            </w:r>
          </w:p>
        </w:tc>
        <w:tc>
          <w:tcPr>
            <w:tcW w:w="19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D677576" w14:textId="77777777" w:rsidR="005E08A3" w:rsidRPr="00C87B0E" w:rsidRDefault="005E08A3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5121540" w14:textId="309EA848" w:rsidR="005E08A3" w:rsidRPr="00C87B0E" w:rsidRDefault="00F37188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>2016</w:t>
            </w:r>
          </w:p>
        </w:tc>
      </w:tr>
      <w:tr w:rsidR="005E08A3" w:rsidRPr="00C87B0E" w14:paraId="1EE07A32" w14:textId="77777777" w:rsidTr="00F209B9">
        <w:trPr>
          <w:trHeight w:val="621"/>
          <w:jc w:val="center"/>
        </w:trPr>
        <w:tc>
          <w:tcPr>
            <w:tcW w:w="636" w:type="dxa"/>
            <w:vAlign w:val="center"/>
          </w:tcPr>
          <w:p w14:paraId="4F8F8026" w14:textId="75A5453D" w:rsidR="005E08A3" w:rsidRPr="00C87B0E" w:rsidRDefault="00F37188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17</w:t>
            </w:r>
          </w:p>
        </w:tc>
        <w:tc>
          <w:tcPr>
            <w:tcW w:w="637" w:type="dxa"/>
            <w:vAlign w:val="center"/>
          </w:tcPr>
          <w:p w14:paraId="4F341370" w14:textId="605E331D" w:rsidR="005E08A3" w:rsidRPr="00C87B0E" w:rsidRDefault="00F37188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17</w:t>
            </w:r>
          </w:p>
        </w:tc>
        <w:tc>
          <w:tcPr>
            <w:tcW w:w="623" w:type="dxa"/>
            <w:vAlign w:val="center"/>
          </w:tcPr>
          <w:p w14:paraId="1BDA7D2A" w14:textId="18DBC66A" w:rsidR="005E08A3" w:rsidRPr="00C87B0E" w:rsidRDefault="00F37188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---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2800870E" w14:textId="4257930B" w:rsidR="005E08A3" w:rsidRPr="00C87B0E" w:rsidRDefault="00F37188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34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749F2E9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14:paraId="2AF8B1C8" w14:textId="34B0F23A" w:rsidR="005E08A3" w:rsidRPr="00C87B0E" w:rsidRDefault="00F37188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5</w:t>
            </w:r>
          </w:p>
        </w:tc>
        <w:tc>
          <w:tcPr>
            <w:tcW w:w="360" w:type="dxa"/>
            <w:tcBorders>
              <w:left w:val="single" w:sz="4" w:space="0" w:color="auto"/>
            </w:tcBorders>
            <w:vAlign w:val="center"/>
          </w:tcPr>
          <w:p w14:paraId="21C91708" w14:textId="03495DC3" w:rsidR="005E08A3" w:rsidRPr="00C87B0E" w:rsidRDefault="00F37188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5</w:t>
            </w:r>
          </w:p>
        </w:tc>
        <w:tc>
          <w:tcPr>
            <w:tcW w:w="873" w:type="dxa"/>
            <w:tcBorders>
              <w:right w:val="single" w:sz="4" w:space="0" w:color="auto"/>
            </w:tcBorders>
            <w:vAlign w:val="center"/>
          </w:tcPr>
          <w:p w14:paraId="3A854B6C" w14:textId="1B8B69AF" w:rsidR="005E08A3" w:rsidRPr="00C87B0E" w:rsidRDefault="00583480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---</w:t>
            </w:r>
          </w:p>
        </w:tc>
        <w:tc>
          <w:tcPr>
            <w:tcW w:w="2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6AB4CF2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27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B3AA2C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B940DAF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32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9DDD928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</w:tr>
    </w:tbl>
    <w:p w14:paraId="24BC9F84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73404C23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04B5DBF8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72CB20BB" w14:textId="77777777" w:rsidR="00407384" w:rsidRPr="00C87B0E" w:rsidRDefault="00407384" w:rsidP="00407384">
      <w:pPr>
        <w:rPr>
          <w:noProof/>
        </w:rPr>
      </w:pPr>
    </w:p>
    <w:p w14:paraId="52A63529" w14:textId="6AD65943" w:rsidR="00594172" w:rsidRDefault="00594172" w:rsidP="00AF1A39">
      <w:pPr>
        <w:pStyle w:val="Heading1"/>
        <w:rPr>
          <w:noProof/>
        </w:rPr>
      </w:pPr>
      <w:r w:rsidRPr="00C87B0E">
        <w:rPr>
          <w:noProof/>
        </w:rPr>
        <w:t>Ementa</w:t>
      </w:r>
    </w:p>
    <w:p w14:paraId="51AA8C9A" w14:textId="24060522" w:rsidR="00F37188" w:rsidRPr="00F37188" w:rsidRDefault="00F37188" w:rsidP="00A47299">
      <w:pPr>
        <w:jc w:val="both"/>
      </w:pPr>
      <w:r>
        <w:t>Introdução ao repertório coral e instrumental, com acompanhamento da partitura e estudos estilísticos. Técnicas básicas. História da Regência. Terminologia musical</w:t>
      </w:r>
    </w:p>
    <w:p w14:paraId="3C2B5FEB" w14:textId="46EB20B8" w:rsidR="00594172" w:rsidRDefault="00594172" w:rsidP="00AF1A39">
      <w:pPr>
        <w:pStyle w:val="Heading1"/>
        <w:rPr>
          <w:noProof/>
        </w:rPr>
      </w:pPr>
      <w:r w:rsidRPr="00C87B0E">
        <w:rPr>
          <w:noProof/>
        </w:rPr>
        <w:t>Objetivo</w:t>
      </w:r>
      <w:r w:rsidR="00265B50" w:rsidRPr="00C87B0E">
        <w:rPr>
          <w:noProof/>
        </w:rPr>
        <w:t>s</w:t>
      </w:r>
    </w:p>
    <w:p w14:paraId="15FFABBE" w14:textId="0050516A" w:rsidR="00F37188" w:rsidRPr="00F37188" w:rsidRDefault="00F37188" w:rsidP="00A47299">
      <w:pPr>
        <w:jc w:val="both"/>
      </w:pPr>
      <w:r>
        <w:t>Proceder os estudos introdutórios da área de Regência enquanto execução musical, com vistas à fundamentação inicial da matéria tronco do curso.</w:t>
      </w:r>
    </w:p>
    <w:p w14:paraId="39B94254" w14:textId="6A2BF6A5" w:rsidR="00594172" w:rsidRDefault="00594172" w:rsidP="00AF1A39">
      <w:pPr>
        <w:pStyle w:val="Heading1"/>
        <w:rPr>
          <w:noProof/>
        </w:rPr>
      </w:pPr>
      <w:r w:rsidRPr="00C87B0E">
        <w:rPr>
          <w:noProof/>
        </w:rPr>
        <w:t>Conteúdo</w:t>
      </w:r>
      <w:r w:rsidR="008C7196" w:rsidRPr="00C87B0E">
        <w:rPr>
          <w:noProof/>
        </w:rPr>
        <w:t>s</w:t>
      </w:r>
    </w:p>
    <w:p w14:paraId="24500B01" w14:textId="595045B3" w:rsidR="00F37188" w:rsidRDefault="00F37188" w:rsidP="00F37188">
      <w:r>
        <w:t>Técnica de Gesto: fundamentos básicos e teoria geral</w:t>
      </w:r>
    </w:p>
    <w:p w14:paraId="284D416C" w14:textId="4ABA75E7" w:rsidR="00F37188" w:rsidRDefault="00F37188" w:rsidP="00F37188">
      <w:r>
        <w:t>Escolas de Regência: tradição, formação e fundamentação</w:t>
      </w:r>
    </w:p>
    <w:p w14:paraId="778EC7D4" w14:textId="271E2C1F" w:rsidR="00F37188" w:rsidRDefault="00F37188" w:rsidP="00F37188">
      <w:r>
        <w:t>O estudo da Regência: requisitos básicos, pressupostos teóricos, literatura e bibliografia</w:t>
      </w:r>
    </w:p>
    <w:p w14:paraId="168C802E" w14:textId="25EA0E05" w:rsidR="00F37188" w:rsidRDefault="00F37188" w:rsidP="00F37188">
      <w:r>
        <w:t>Técnica de Ensaio: introdução</w:t>
      </w:r>
    </w:p>
    <w:p w14:paraId="760C6D5F" w14:textId="627748FA" w:rsidR="007A7E73" w:rsidRDefault="007A7E73" w:rsidP="00F37188">
      <w:r>
        <w:t>Relações Interpessoais e técnicas de liderança: introdução</w:t>
      </w:r>
    </w:p>
    <w:p w14:paraId="1F28A6E4" w14:textId="101060A1" w:rsidR="00F37188" w:rsidRDefault="00F37188" w:rsidP="00F37188">
      <w:r>
        <w:t>Leitura e Estudo da partitura: introdução</w:t>
      </w:r>
    </w:p>
    <w:p w14:paraId="6454460E" w14:textId="3030B0CA" w:rsidR="00F37188" w:rsidRDefault="00F37188" w:rsidP="00F37188">
      <w:r>
        <w:t>Treinamento auditivo aplicado à Regência</w:t>
      </w:r>
    </w:p>
    <w:p w14:paraId="0427F15A" w14:textId="53925311" w:rsidR="0056419D" w:rsidRDefault="0056419D" w:rsidP="00F37188">
      <w:r>
        <w:t>Repertórios</w:t>
      </w:r>
      <w:r w:rsidR="007A7E73">
        <w:t xml:space="preserve"> Instrumentais a até quatro partes</w:t>
      </w:r>
    </w:p>
    <w:p w14:paraId="4E02566D" w14:textId="77777777" w:rsidR="00F37188" w:rsidRPr="00F37188" w:rsidRDefault="00F37188" w:rsidP="00F37188"/>
    <w:p w14:paraId="7A928489" w14:textId="54016C13" w:rsidR="00394B63" w:rsidRDefault="00394B63" w:rsidP="00A567CC">
      <w:pPr>
        <w:pStyle w:val="Heading1"/>
        <w:rPr>
          <w:noProof/>
        </w:rPr>
      </w:pPr>
      <w:r w:rsidRPr="00C87B0E">
        <w:rPr>
          <w:noProof/>
        </w:rPr>
        <w:t>Metodologia</w:t>
      </w:r>
    </w:p>
    <w:p w14:paraId="56FB0EC5" w14:textId="4B1EC22F" w:rsidR="00F37188" w:rsidRDefault="00F37188" w:rsidP="00F37188">
      <w:r>
        <w:t xml:space="preserve">Aulas </w:t>
      </w:r>
      <w:r w:rsidR="007A7E73">
        <w:t>teórico-práticas</w:t>
      </w:r>
    </w:p>
    <w:p w14:paraId="512A2E92" w14:textId="1C22A417" w:rsidR="00F37188" w:rsidRDefault="00F37188" w:rsidP="00F37188">
      <w:r>
        <w:t>Leituras e estudos dirigidos</w:t>
      </w:r>
    </w:p>
    <w:p w14:paraId="5095C13A" w14:textId="32DDC757" w:rsidR="00F37188" w:rsidRDefault="00F37188" w:rsidP="00F37188">
      <w:r>
        <w:t>Exploração de repertórios e bibliografia</w:t>
      </w:r>
    </w:p>
    <w:p w14:paraId="6E698EC8" w14:textId="66D85323" w:rsidR="00A47299" w:rsidRDefault="00A47299" w:rsidP="00F37188">
      <w:r>
        <w:t>Apreciação Musical</w:t>
      </w:r>
    </w:p>
    <w:p w14:paraId="39BF2F7C" w14:textId="77777777" w:rsidR="00F37188" w:rsidRPr="00F37188" w:rsidRDefault="00F37188" w:rsidP="00F37188"/>
    <w:p w14:paraId="67F049E0" w14:textId="32D09F31" w:rsidR="008C7196" w:rsidRDefault="003813B6" w:rsidP="00AF1A39">
      <w:pPr>
        <w:pStyle w:val="Heading1"/>
        <w:rPr>
          <w:noProof/>
        </w:rPr>
      </w:pPr>
      <w:r w:rsidRPr="00C87B0E">
        <w:rPr>
          <w:noProof/>
        </w:rPr>
        <w:lastRenderedPageBreak/>
        <w:t>Avaliação</w:t>
      </w:r>
    </w:p>
    <w:p w14:paraId="01352622" w14:textId="3744F092" w:rsidR="00F37188" w:rsidRDefault="00F37188" w:rsidP="00F37188">
      <w:r>
        <w:t>Processual nas atividades práticas, fundamentada em gravações de vídeo</w:t>
      </w:r>
      <w:r w:rsidR="00A47299">
        <w:t xml:space="preserve"> (50%)</w:t>
      </w:r>
    </w:p>
    <w:p w14:paraId="0D3DA15C" w14:textId="6ACDED80" w:rsidR="00F37188" w:rsidRDefault="00A47299" w:rsidP="00F37188">
      <w:r>
        <w:t>Auto avaliação</w:t>
      </w:r>
      <w:r w:rsidR="00F37188">
        <w:t>, fundamentada em gravações de vídeo</w:t>
      </w:r>
      <w:r>
        <w:t xml:space="preserve"> (20%)</w:t>
      </w:r>
    </w:p>
    <w:p w14:paraId="2D05CA11" w14:textId="791D26E1" w:rsidR="00F37188" w:rsidRPr="00F37188" w:rsidRDefault="00A47299" w:rsidP="00F37188">
      <w:r>
        <w:t>Escrita sobre os fundamentos teóricos (30%)</w:t>
      </w:r>
    </w:p>
    <w:p w14:paraId="64129FD4" w14:textId="11A728E2" w:rsidR="00594172" w:rsidRPr="00C87B0E" w:rsidRDefault="00594172" w:rsidP="00AF1A39">
      <w:pPr>
        <w:pStyle w:val="Heading1"/>
        <w:rPr>
          <w:noProof/>
        </w:rPr>
      </w:pPr>
      <w:r w:rsidRPr="00C87B0E">
        <w:rPr>
          <w:noProof/>
        </w:rPr>
        <w:t>Bibliografia</w:t>
      </w:r>
    </w:p>
    <w:p w14:paraId="31F84A37" w14:textId="77777777" w:rsidR="006B28C7" w:rsidRPr="00A07000" w:rsidRDefault="006B28C7" w:rsidP="006B28C7">
      <w:pPr>
        <w:ind w:left="567"/>
        <w:jc w:val="both"/>
        <w:rPr>
          <w:b/>
          <w:noProof/>
        </w:rPr>
      </w:pPr>
      <w:r w:rsidRPr="00A07000">
        <w:rPr>
          <w:b/>
          <w:noProof/>
        </w:rPr>
        <w:t>BÁSICA</w:t>
      </w:r>
    </w:p>
    <w:p w14:paraId="1D43F3E7" w14:textId="77777777" w:rsidR="006B28C7" w:rsidRPr="00CA11CB" w:rsidRDefault="006B28C7" w:rsidP="006B28C7">
      <w:pPr>
        <w:ind w:left="567" w:hanging="567"/>
        <w:jc w:val="both"/>
        <w:rPr>
          <w:noProof/>
          <w:lang w:val="en-US"/>
        </w:rPr>
      </w:pPr>
      <w:r w:rsidRPr="006B28C7">
        <w:rPr>
          <w:noProof/>
        </w:rPr>
        <w:t xml:space="preserve">BRANDÃO, José Maurício Valle. </w:t>
      </w:r>
      <w:r w:rsidRPr="00CA11CB">
        <w:rPr>
          <w:i/>
          <w:noProof/>
          <w:lang w:val="en-US"/>
        </w:rPr>
        <w:t>The Art of Orchestral Conducting: an annotated bibliography</w:t>
      </w:r>
      <w:r w:rsidRPr="00CA11CB">
        <w:rPr>
          <w:noProof/>
          <w:lang w:val="en-US"/>
        </w:rPr>
        <w:t>. Saarbrucken: LAP Academic Publishing, 2011.</w:t>
      </w:r>
    </w:p>
    <w:p w14:paraId="52F0A92D" w14:textId="77777777" w:rsidR="006B28C7" w:rsidRPr="00A47299" w:rsidRDefault="006B28C7" w:rsidP="006B28C7">
      <w:pPr>
        <w:ind w:left="567" w:hanging="567"/>
        <w:jc w:val="both"/>
        <w:rPr>
          <w:noProof/>
          <w:lang w:val="en-US"/>
        </w:rPr>
      </w:pPr>
      <w:r w:rsidRPr="00A47299">
        <w:rPr>
          <w:noProof/>
          <w:lang w:val="en-US"/>
        </w:rPr>
        <w:t>GALKIN, Ellio</w:t>
      </w:r>
      <w:r>
        <w:rPr>
          <w:noProof/>
          <w:lang w:val="en-US"/>
        </w:rPr>
        <w:t>t</w:t>
      </w:r>
      <w:r w:rsidRPr="00A47299">
        <w:rPr>
          <w:noProof/>
          <w:lang w:val="en-US"/>
        </w:rPr>
        <w:t xml:space="preserve">t. </w:t>
      </w:r>
      <w:r w:rsidRPr="00A47299">
        <w:rPr>
          <w:i/>
          <w:noProof/>
          <w:lang w:val="en-US"/>
        </w:rPr>
        <w:t>A History of Orchestral Conducting</w:t>
      </w:r>
      <w:r>
        <w:rPr>
          <w:i/>
          <w:noProof/>
          <w:lang w:val="en-US"/>
        </w:rPr>
        <w:t xml:space="preserve"> in theory and practice</w:t>
      </w:r>
      <w:r>
        <w:rPr>
          <w:noProof/>
          <w:lang w:val="en-US"/>
        </w:rPr>
        <w:t>. Hillsdale: Pedragon Press, 1989.</w:t>
      </w:r>
    </w:p>
    <w:p w14:paraId="75970F64" w14:textId="77777777" w:rsidR="006B28C7" w:rsidRPr="00A47299" w:rsidRDefault="006B28C7" w:rsidP="006B28C7">
      <w:pPr>
        <w:ind w:left="567" w:hanging="567"/>
        <w:jc w:val="both"/>
        <w:rPr>
          <w:noProof/>
          <w:lang w:val="en-US"/>
        </w:rPr>
      </w:pPr>
      <w:r w:rsidRPr="00A47299">
        <w:rPr>
          <w:noProof/>
          <w:lang w:val="en-US"/>
        </w:rPr>
        <w:t xml:space="preserve">RUDOLF, Max. </w:t>
      </w:r>
      <w:r w:rsidRPr="00A47299">
        <w:rPr>
          <w:i/>
          <w:noProof/>
          <w:lang w:val="en-US"/>
        </w:rPr>
        <w:t>The Grammar of Conducting</w:t>
      </w:r>
      <w:r w:rsidRPr="00A47299">
        <w:rPr>
          <w:noProof/>
          <w:lang w:val="en-US"/>
        </w:rPr>
        <w:t>. 3</w:t>
      </w:r>
      <w:r w:rsidRPr="00A47299">
        <w:rPr>
          <w:noProof/>
          <w:vertAlign w:val="superscript"/>
          <w:lang w:val="en-US"/>
        </w:rPr>
        <w:t>rd</w:t>
      </w:r>
      <w:r w:rsidRPr="00A47299">
        <w:rPr>
          <w:noProof/>
          <w:lang w:val="en-US"/>
        </w:rPr>
        <w:t xml:space="preserve"> Edition. New York: Schirmer Books, 1995.</w:t>
      </w:r>
    </w:p>
    <w:p w14:paraId="3F366CAF" w14:textId="77777777" w:rsidR="006B28C7" w:rsidRPr="0074487D" w:rsidRDefault="006B28C7" w:rsidP="006B28C7">
      <w:pPr>
        <w:ind w:left="567" w:hanging="567"/>
        <w:jc w:val="both"/>
        <w:rPr>
          <w:noProof/>
          <w:lang w:val="en-US"/>
        </w:rPr>
      </w:pPr>
      <w:r w:rsidRPr="00A47299">
        <w:rPr>
          <w:noProof/>
          <w:lang w:val="en-US"/>
        </w:rPr>
        <w:t xml:space="preserve">THOMAS, Kurt. </w:t>
      </w:r>
      <w:r>
        <w:rPr>
          <w:i/>
          <w:noProof/>
          <w:lang w:val="en-US"/>
        </w:rPr>
        <w:t>Lehr</w:t>
      </w:r>
      <w:r w:rsidRPr="0056419D">
        <w:rPr>
          <w:i/>
          <w:noProof/>
          <w:lang w:val="en-US"/>
        </w:rPr>
        <w:t>buch der Chor</w:t>
      </w:r>
      <w:r w:rsidRPr="0074487D">
        <w:rPr>
          <w:i/>
          <w:noProof/>
          <w:lang w:val="en-US"/>
        </w:rPr>
        <w:t>leitung</w:t>
      </w:r>
      <w:r w:rsidRPr="0074487D">
        <w:rPr>
          <w:noProof/>
          <w:lang w:val="en-US"/>
        </w:rPr>
        <w:t xml:space="preserve">. </w:t>
      </w:r>
      <w:r>
        <w:rPr>
          <w:noProof/>
          <w:lang w:val="en-US"/>
        </w:rPr>
        <w:t>Wiesbaden:</w:t>
      </w:r>
      <w:r w:rsidRPr="0074487D">
        <w:rPr>
          <w:noProof/>
          <w:lang w:val="en-US"/>
        </w:rPr>
        <w:t xml:space="preserve"> </w:t>
      </w:r>
      <w:r>
        <w:rPr>
          <w:noProof/>
          <w:lang w:val="en-US"/>
        </w:rPr>
        <w:t>Breitkopf &amp; Härtel, 1935.</w:t>
      </w:r>
    </w:p>
    <w:p w14:paraId="25F44B12" w14:textId="77777777" w:rsidR="006B28C7" w:rsidRPr="0074487D" w:rsidRDefault="006B28C7" w:rsidP="006B28C7">
      <w:pPr>
        <w:rPr>
          <w:noProof/>
          <w:lang w:val="en-US"/>
        </w:rPr>
      </w:pPr>
    </w:p>
    <w:p w14:paraId="27F0AEAF" w14:textId="77777777" w:rsidR="006B28C7" w:rsidRPr="00A07000" w:rsidRDefault="006B28C7" w:rsidP="006B28C7">
      <w:pPr>
        <w:ind w:firstLine="567"/>
        <w:rPr>
          <w:b/>
          <w:noProof/>
          <w:lang w:val="en-US"/>
        </w:rPr>
      </w:pPr>
      <w:r w:rsidRPr="00A07000">
        <w:rPr>
          <w:b/>
          <w:noProof/>
          <w:lang w:val="en-US"/>
        </w:rPr>
        <w:t>COMPLEMENTAR</w:t>
      </w:r>
    </w:p>
    <w:p w14:paraId="576A2B71" w14:textId="77777777" w:rsidR="006B28C7" w:rsidRDefault="006B28C7" w:rsidP="006B28C7">
      <w:pPr>
        <w:ind w:left="567" w:hanging="567"/>
        <w:jc w:val="both"/>
        <w:rPr>
          <w:noProof/>
          <w:lang w:val="en-US"/>
        </w:rPr>
      </w:pPr>
      <w:r>
        <w:rPr>
          <w:noProof/>
          <w:lang w:val="en-US"/>
        </w:rPr>
        <w:t xml:space="preserve">BATTISTI, Frank. </w:t>
      </w:r>
      <w:r w:rsidRPr="00A07000">
        <w:rPr>
          <w:i/>
          <w:noProof/>
          <w:lang w:val="en-US"/>
        </w:rPr>
        <w:t>On Becoming a Conductor: lessons and meditations on the art od conducting</w:t>
      </w:r>
      <w:r>
        <w:rPr>
          <w:noProof/>
          <w:lang w:val="en-US"/>
        </w:rPr>
        <w:t>. Delray Beach: Meredith Music, 2007.</w:t>
      </w:r>
    </w:p>
    <w:p w14:paraId="1F116CEA" w14:textId="77777777" w:rsidR="006B28C7" w:rsidRDefault="006B28C7" w:rsidP="006B28C7">
      <w:pPr>
        <w:ind w:left="567" w:hanging="567"/>
        <w:jc w:val="both"/>
        <w:rPr>
          <w:noProof/>
          <w:lang w:val="en-US"/>
        </w:rPr>
      </w:pPr>
      <w:r w:rsidRPr="00A47299">
        <w:rPr>
          <w:noProof/>
          <w:lang w:val="en-US"/>
        </w:rPr>
        <w:t>GREEN, Elizabeth</w:t>
      </w:r>
      <w:r>
        <w:rPr>
          <w:noProof/>
          <w:lang w:val="en-US"/>
        </w:rPr>
        <w:t xml:space="preserve">. </w:t>
      </w:r>
      <w:r w:rsidRPr="00A47299">
        <w:rPr>
          <w:i/>
          <w:noProof/>
          <w:lang w:val="en-US"/>
        </w:rPr>
        <w:t>The Modern Conductor</w:t>
      </w:r>
      <w:r>
        <w:rPr>
          <w:noProof/>
          <w:lang w:val="en-US"/>
        </w:rPr>
        <w:t>. 7</w:t>
      </w:r>
      <w:r w:rsidRPr="00A47299">
        <w:rPr>
          <w:noProof/>
          <w:vertAlign w:val="superscript"/>
          <w:lang w:val="en-US"/>
        </w:rPr>
        <w:t>th</w:t>
      </w:r>
      <w:r>
        <w:rPr>
          <w:noProof/>
          <w:lang w:val="en-US"/>
        </w:rPr>
        <w:t xml:space="preserve"> Edition. New York: Pearson, 2004.</w:t>
      </w:r>
    </w:p>
    <w:p w14:paraId="7A8BFED5" w14:textId="77777777" w:rsidR="006B28C7" w:rsidRDefault="006B28C7" w:rsidP="006B28C7">
      <w:pPr>
        <w:ind w:left="567" w:hanging="567"/>
        <w:jc w:val="both"/>
        <w:rPr>
          <w:noProof/>
          <w:lang w:val="en-US"/>
        </w:rPr>
      </w:pPr>
      <w:r>
        <w:rPr>
          <w:noProof/>
          <w:lang w:val="en-US"/>
        </w:rPr>
        <w:t xml:space="preserve">LEBRECHT, Norman. </w:t>
      </w:r>
      <w:r w:rsidRPr="0056419D">
        <w:rPr>
          <w:i/>
          <w:noProof/>
          <w:lang w:val="en-US"/>
        </w:rPr>
        <w:t>The Maestro Myth: great conductonrs in pursuit of power</w:t>
      </w:r>
      <w:r>
        <w:rPr>
          <w:noProof/>
          <w:lang w:val="en-US"/>
        </w:rPr>
        <w:t>. New York: Citadel Editions, 2001.</w:t>
      </w:r>
    </w:p>
    <w:p w14:paraId="67BC2990" w14:textId="77777777" w:rsidR="006B28C7" w:rsidRDefault="006B28C7" w:rsidP="006B28C7">
      <w:pPr>
        <w:ind w:left="567" w:hanging="567"/>
        <w:jc w:val="both"/>
        <w:rPr>
          <w:noProof/>
          <w:lang w:val="en-US"/>
        </w:rPr>
      </w:pPr>
      <w:r>
        <w:rPr>
          <w:noProof/>
          <w:lang w:val="en-US"/>
        </w:rPr>
        <w:t xml:space="preserve">MEIER, Gustav. </w:t>
      </w:r>
      <w:r w:rsidRPr="00A07000">
        <w:rPr>
          <w:i/>
          <w:noProof/>
          <w:lang w:val="en-US"/>
        </w:rPr>
        <w:t>The Score, The Orchestra and The Conductor</w:t>
      </w:r>
      <w:r>
        <w:rPr>
          <w:noProof/>
          <w:lang w:val="en-US"/>
        </w:rPr>
        <w:t>. New York: Oxford University Press, 2009.</w:t>
      </w:r>
    </w:p>
    <w:p w14:paraId="389360A4" w14:textId="77777777" w:rsidR="006B28C7" w:rsidRPr="00A47299" w:rsidRDefault="006B28C7" w:rsidP="006B28C7">
      <w:pPr>
        <w:ind w:left="567" w:hanging="567"/>
        <w:jc w:val="both"/>
        <w:rPr>
          <w:noProof/>
          <w:lang w:val="en-US"/>
        </w:rPr>
      </w:pPr>
      <w:r>
        <w:rPr>
          <w:noProof/>
          <w:lang w:val="en-US"/>
        </w:rPr>
        <w:t xml:space="preserve">PRAUSNITZ. Frederik. </w:t>
      </w:r>
      <w:r w:rsidRPr="0056419D">
        <w:rPr>
          <w:i/>
          <w:noProof/>
          <w:lang w:val="en-US"/>
        </w:rPr>
        <w:t>Score and Podium: a complete guide to conducting</w:t>
      </w:r>
      <w:r>
        <w:rPr>
          <w:noProof/>
          <w:lang w:val="en-US"/>
        </w:rPr>
        <w:t>. New York: W. W. Norton &amp; Co, 1983</w:t>
      </w:r>
    </w:p>
    <w:p w14:paraId="3A7E3AA4" w14:textId="77777777" w:rsidR="00110739" w:rsidRPr="0074487D" w:rsidRDefault="00110739">
      <w:pPr>
        <w:rPr>
          <w:noProof/>
          <w:lang w:val="en-US"/>
        </w:rPr>
      </w:pPr>
    </w:p>
    <w:p w14:paraId="2294462A" w14:textId="77777777" w:rsidR="008F13ED" w:rsidRPr="0074487D" w:rsidRDefault="008F13ED">
      <w:pPr>
        <w:rPr>
          <w:noProof/>
          <w:lang w:val="en-US"/>
        </w:rPr>
      </w:pPr>
    </w:p>
    <w:tbl>
      <w:tblPr>
        <w:tblW w:w="5484" w:type="dxa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4875"/>
        <w:gridCol w:w="609"/>
      </w:tblGrid>
      <w:tr w:rsidR="00137542" w:rsidRPr="00C87B0E" w14:paraId="112130B1" w14:textId="77777777" w:rsidTr="00137542">
        <w:trPr>
          <w:cantSplit/>
          <w:trHeight w:val="773"/>
          <w:jc w:val="center"/>
        </w:trPr>
        <w:tc>
          <w:tcPr>
            <w:tcW w:w="4875" w:type="dxa"/>
          </w:tcPr>
          <w:p w14:paraId="4303A919" w14:textId="1A6236A0" w:rsidR="00137542" w:rsidRPr="00C87B0E" w:rsidRDefault="00137542" w:rsidP="00F209B9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 xml:space="preserve">Programa de componente curricular proposto na reunião do Departamento, em </w:t>
            </w:r>
            <w:r w:rsidR="009D2F8B" w:rsidRPr="00C87B0E">
              <w:rPr>
                <w:noProof/>
                <w:sz w:val="20"/>
                <w:szCs w:val="20"/>
              </w:rPr>
              <w:t xml:space="preserve">em </w:t>
            </w:r>
            <w:r w:rsidR="009D2F8B">
              <w:rPr>
                <w:noProof/>
                <w:sz w:val="20"/>
                <w:szCs w:val="20"/>
              </w:rPr>
              <w:t>06/05/2016</w:t>
            </w:r>
          </w:p>
        </w:tc>
        <w:tc>
          <w:tcPr>
            <w:tcW w:w="609" w:type="dxa"/>
            <w:tcBorders>
              <w:top w:val="nil"/>
              <w:left w:val="nil"/>
            </w:tcBorders>
          </w:tcPr>
          <w:p w14:paraId="7E7AEC89" w14:textId="77777777" w:rsidR="00137542" w:rsidRPr="00C87B0E" w:rsidRDefault="00137542" w:rsidP="00F209B9">
            <w:pPr>
              <w:jc w:val="center"/>
              <w:rPr>
                <w:noProof/>
                <w:sz w:val="20"/>
                <w:szCs w:val="20"/>
              </w:rPr>
            </w:pPr>
          </w:p>
        </w:tc>
      </w:tr>
      <w:tr w:rsidR="00137542" w:rsidRPr="00C87B0E" w14:paraId="74083C46" w14:textId="77777777" w:rsidTr="00137542">
        <w:trPr>
          <w:cantSplit/>
          <w:trHeight w:val="618"/>
          <w:jc w:val="center"/>
        </w:trPr>
        <w:tc>
          <w:tcPr>
            <w:tcW w:w="4875" w:type="dxa"/>
          </w:tcPr>
          <w:p w14:paraId="745DB539" w14:textId="77777777" w:rsidR="00AF1CB9" w:rsidRDefault="00AF1CB9" w:rsidP="00AF1CB9">
            <w:pPr>
              <w:jc w:val="center"/>
              <w:rPr>
                <w:noProof/>
                <w:sz w:val="20"/>
                <w:szCs w:val="20"/>
              </w:rPr>
            </w:pPr>
          </w:p>
          <w:p w14:paraId="4C550EAF" w14:textId="77777777" w:rsidR="00AF1CB9" w:rsidRDefault="00AF1CB9" w:rsidP="00AF1CB9">
            <w:pPr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Pedro Ribeiro Kroger Junior</w:t>
            </w:r>
          </w:p>
          <w:p w14:paraId="76213E3E" w14:textId="77777777" w:rsidR="00AF1CB9" w:rsidRDefault="00AF1CB9" w:rsidP="00AF1CB9">
            <w:pPr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Chefe do Departamento</w:t>
            </w:r>
          </w:p>
          <w:p w14:paraId="0D31368C" w14:textId="21F843FD" w:rsidR="00137542" w:rsidRPr="00C87B0E" w:rsidRDefault="00137542" w:rsidP="00F209B9">
            <w:pPr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609" w:type="dxa"/>
            <w:tcBorders>
              <w:top w:val="nil"/>
            </w:tcBorders>
          </w:tcPr>
          <w:p w14:paraId="3406569A" w14:textId="77777777" w:rsidR="00137542" w:rsidRPr="00C87B0E" w:rsidRDefault="00137542" w:rsidP="00F209B9">
            <w:pPr>
              <w:jc w:val="center"/>
              <w:rPr>
                <w:noProof/>
                <w:sz w:val="20"/>
                <w:szCs w:val="20"/>
              </w:rPr>
            </w:pPr>
          </w:p>
        </w:tc>
      </w:tr>
    </w:tbl>
    <w:p w14:paraId="0B02C674" w14:textId="77777777" w:rsidR="00BC619A" w:rsidRPr="00C87B0E" w:rsidRDefault="00BC619A" w:rsidP="00137542">
      <w:pPr>
        <w:rPr>
          <w:noProof/>
        </w:rPr>
      </w:pPr>
    </w:p>
    <w:sectPr w:rsidR="00BC619A" w:rsidRPr="00C87B0E" w:rsidSect="00847AA9">
      <w:pgSz w:w="11906" w:h="16838" w:code="9"/>
      <w:pgMar w:top="1440" w:right="1440" w:bottom="1440" w:left="1440" w:header="720" w:footer="720" w:gutter="0"/>
      <w:cols w:space="720"/>
      <w:docGrid w:linePitch="360"/>
      <w:printerSettings r:id="rId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35"/>
  <w:activeWritingStyle w:appName="MSWord" w:lang="en-US" w:vendorID="64" w:dllVersion="6" w:nlCheck="1" w:checkStyle="0"/>
  <w:activeWritingStyle w:appName="MSWord" w:lang="pt-BR" w:vendorID="64" w:dllVersion="6" w:nlCheck="1" w:checkStyle="0"/>
  <w:proofState w:spelling="clean" w:grammar="clean"/>
  <w:defaultTabStop w:val="720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64D1"/>
    <w:rsid w:val="0007638E"/>
    <w:rsid w:val="00110739"/>
    <w:rsid w:val="001161E6"/>
    <w:rsid w:val="00137542"/>
    <w:rsid w:val="001D25D3"/>
    <w:rsid w:val="001F2004"/>
    <w:rsid w:val="0022151D"/>
    <w:rsid w:val="002418E7"/>
    <w:rsid w:val="002448BD"/>
    <w:rsid w:val="00265B50"/>
    <w:rsid w:val="00371C47"/>
    <w:rsid w:val="003813B6"/>
    <w:rsid w:val="00387D30"/>
    <w:rsid w:val="00394B63"/>
    <w:rsid w:val="003A5D54"/>
    <w:rsid w:val="00407384"/>
    <w:rsid w:val="00463FC5"/>
    <w:rsid w:val="0056419D"/>
    <w:rsid w:val="00583480"/>
    <w:rsid w:val="00594172"/>
    <w:rsid w:val="00596EE8"/>
    <w:rsid w:val="005E08A3"/>
    <w:rsid w:val="006064D1"/>
    <w:rsid w:val="0062139B"/>
    <w:rsid w:val="006217CA"/>
    <w:rsid w:val="00696545"/>
    <w:rsid w:val="006B28C7"/>
    <w:rsid w:val="00737451"/>
    <w:rsid w:val="0074487D"/>
    <w:rsid w:val="007707BA"/>
    <w:rsid w:val="007A7E73"/>
    <w:rsid w:val="00847AA9"/>
    <w:rsid w:val="008B6A2E"/>
    <w:rsid w:val="008C7196"/>
    <w:rsid w:val="008F13ED"/>
    <w:rsid w:val="009102E5"/>
    <w:rsid w:val="009D2F8B"/>
    <w:rsid w:val="00A47299"/>
    <w:rsid w:val="00A567CC"/>
    <w:rsid w:val="00A800D8"/>
    <w:rsid w:val="00AC37E5"/>
    <w:rsid w:val="00AF1A39"/>
    <w:rsid w:val="00AF1CB9"/>
    <w:rsid w:val="00B325CF"/>
    <w:rsid w:val="00B43BA2"/>
    <w:rsid w:val="00BA2AA8"/>
    <w:rsid w:val="00BA43BD"/>
    <w:rsid w:val="00BA5BDC"/>
    <w:rsid w:val="00BB79A2"/>
    <w:rsid w:val="00BC5427"/>
    <w:rsid w:val="00BC5635"/>
    <w:rsid w:val="00BC619A"/>
    <w:rsid w:val="00BD086A"/>
    <w:rsid w:val="00C17CE1"/>
    <w:rsid w:val="00C52743"/>
    <w:rsid w:val="00C84436"/>
    <w:rsid w:val="00C87B0E"/>
    <w:rsid w:val="00C90E76"/>
    <w:rsid w:val="00CC552F"/>
    <w:rsid w:val="00D55F93"/>
    <w:rsid w:val="00D905F6"/>
    <w:rsid w:val="00DB4688"/>
    <w:rsid w:val="00DC10A5"/>
    <w:rsid w:val="00E55ED7"/>
    <w:rsid w:val="00EC137F"/>
    <w:rsid w:val="00F26494"/>
    <w:rsid w:val="00F37188"/>
    <w:rsid w:val="00F9255C"/>
    <w:rsid w:val="00FF5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4A9626"/>
  <w15:docId w15:val="{EE49F3EA-19B1-43C5-8F54-6462FADB48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lang w:val="pt-BR"/>
    </w:rPr>
  </w:style>
  <w:style w:type="paragraph" w:styleId="Heading1">
    <w:name w:val="heading 1"/>
    <w:basedOn w:val="Normal"/>
    <w:next w:val="Normal"/>
    <w:link w:val="Heading1Char"/>
    <w:uiPriority w:val="9"/>
    <w:qFormat/>
    <w:rsid w:val="002448BD"/>
    <w:pPr>
      <w:keepNext/>
      <w:keepLines/>
      <w:spacing w:before="360" w:after="120"/>
      <w:outlineLvl w:val="0"/>
    </w:pPr>
    <w:rPr>
      <w:rFonts w:eastAsiaTheme="majorEastAsia" w:cstheme="majorBidi"/>
      <w:b/>
      <w:color w:val="000000" w:themeColor="text1"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696545"/>
    <w:pPr>
      <w:spacing w:before="120" w:after="120"/>
      <w:contextualSpacing/>
      <w:jc w:val="center"/>
    </w:pPr>
    <w:rPr>
      <w:rFonts w:eastAsiaTheme="majorEastAsia" w:cstheme="majorBidi"/>
      <w:b/>
      <w:spacing w:val="-10"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6545"/>
    <w:rPr>
      <w:rFonts w:eastAsiaTheme="majorEastAsia" w:cstheme="majorBidi"/>
      <w:b/>
      <w:spacing w:val="-10"/>
      <w:kern w:val="28"/>
      <w:sz w:val="36"/>
      <w:szCs w:val="56"/>
      <w:lang w:val="pt-BR"/>
    </w:rPr>
  </w:style>
  <w:style w:type="character" w:customStyle="1" w:styleId="Heading1Char">
    <w:name w:val="Heading 1 Char"/>
    <w:basedOn w:val="DefaultParagraphFont"/>
    <w:link w:val="Heading1"/>
    <w:uiPriority w:val="9"/>
    <w:rsid w:val="002448BD"/>
    <w:rPr>
      <w:rFonts w:eastAsiaTheme="majorEastAsia" w:cstheme="majorBidi"/>
      <w:b/>
      <w:color w:val="000000" w:themeColor="text1"/>
      <w:sz w:val="28"/>
      <w:szCs w:val="32"/>
      <w:lang w:val="pt-BR"/>
    </w:rPr>
  </w:style>
  <w:style w:type="paragraph" w:styleId="NormalWeb">
    <w:name w:val="Normal (Web)"/>
    <w:basedOn w:val="Normal"/>
    <w:uiPriority w:val="99"/>
    <w:semiHidden/>
    <w:unhideWhenUsed/>
    <w:rsid w:val="00C84436"/>
    <w:pPr>
      <w:spacing w:before="100" w:beforeAutospacing="1" w:after="100" w:afterAutospacing="1"/>
    </w:pPr>
    <w:rPr>
      <w:rFonts w:ascii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395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86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686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662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094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4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255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189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910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21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52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217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925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04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128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512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551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0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0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139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372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714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5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919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2221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png"/><Relationship Id="rId5" Type="http://schemas.openxmlformats.org/officeDocument/2006/relationships/oleObject" Target="embeddings/oleObject1.bin"/><Relationship Id="rId6" Type="http://schemas.openxmlformats.org/officeDocument/2006/relationships/printerSettings" Target="printerSettings/printerSettings1.bin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368</Words>
  <Characters>2100</Characters>
  <Application>Microsoft Macintosh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2464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Pedro Kroger</dc:creator>
  <cp:lastModifiedBy>Pedro Kroger</cp:lastModifiedBy>
  <cp:revision>4</cp:revision>
  <cp:lastPrinted>2016-03-17T20:59:00Z</cp:lastPrinted>
  <dcterms:created xsi:type="dcterms:W3CDTF">2016-05-03T19:10:00Z</dcterms:created>
  <dcterms:modified xsi:type="dcterms:W3CDTF">2017-03-02T16:34:00Z</dcterms:modified>
</cp:coreProperties>
</file>