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9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108"/>
        <w:gridCol w:w="190"/>
        <w:gridCol w:w="4898"/>
        <w:gridCol w:w="190"/>
        <w:gridCol w:w="3585"/>
      </w:tblGrid>
      <w:tr w:rsidR="005E08A3" w:rsidRPr="00C87B0E" w14:paraId="0BD25FF2" w14:textId="77777777" w:rsidTr="00F209B9">
        <w:trPr>
          <w:trHeight w:val="1101"/>
          <w:jc w:val="center"/>
        </w:trPr>
        <w:tc>
          <w:tcPr>
            <w:tcW w:w="1108" w:type="dxa"/>
            <w:tcBorders>
              <w:right w:val="single" w:sz="4" w:space="0" w:color="auto"/>
            </w:tcBorders>
          </w:tcPr>
          <w:p w14:paraId="6A700B64" w14:textId="77777777" w:rsidR="005E08A3" w:rsidRPr="00C87B0E" w:rsidRDefault="005E08A3" w:rsidP="00F209B9">
            <w:pPr>
              <w:jc w:val="center"/>
              <w:rPr>
                <w:noProof/>
              </w:rPr>
            </w:pPr>
            <w:r w:rsidRPr="00C87B0E">
              <w:rPr>
                <w:noProof/>
              </w:rPr>
              <w:object w:dxaOrig="1290" w:dyaOrig="1770" w14:anchorId="0C4913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pt;height:44pt" o:ole="" fillcolor="window">
                  <v:imagedata r:id="rId4" o:title=""/>
                </v:shape>
                <o:OLEObject Type="Embed" ProgID="PBrush" ShapeID="_x0000_i1025" DrawAspect="Content" ObjectID="_1549900002" r:id="rId5"/>
              </w:objec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771E7D2" w14:textId="77777777" w:rsidR="005E08A3" w:rsidRPr="00C87B0E" w:rsidRDefault="005E08A3" w:rsidP="00F209B9">
            <w:pPr>
              <w:rPr>
                <w:noProof/>
                <w:sz w:val="34"/>
                <w:szCs w:val="34"/>
              </w:rPr>
            </w:pPr>
          </w:p>
        </w:tc>
        <w:tc>
          <w:tcPr>
            <w:tcW w:w="4898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7D76418" w14:textId="77777777" w:rsidR="005E08A3" w:rsidRPr="00C87B0E" w:rsidRDefault="005E08A3" w:rsidP="00F209B9">
            <w:pPr>
              <w:spacing w:before="40"/>
              <w:rPr>
                <w:b/>
                <w:bCs/>
                <w:noProof/>
                <w:spacing w:val="5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50"/>
                <w:sz w:val="22"/>
                <w:szCs w:val="22"/>
              </w:rPr>
              <w:t>UNIVERSIDADE FEDERAL DA BAHIA</w:t>
            </w:r>
          </w:p>
          <w:p w14:paraId="3D27A969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 xml:space="preserve">Escola de Música </w:t>
            </w:r>
          </w:p>
          <w:p w14:paraId="359AFFEE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2"/>
                <w:szCs w:val="22"/>
              </w:rPr>
            </w:pPr>
            <w:r w:rsidRPr="00C87B0E">
              <w:rPr>
                <w:b/>
                <w:bCs/>
                <w:noProof/>
                <w:spacing w:val="20"/>
                <w:sz w:val="22"/>
                <w:szCs w:val="22"/>
              </w:rPr>
              <w:t>Departamento de Música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6591EB0" w14:textId="77777777" w:rsidR="005E08A3" w:rsidRPr="00C87B0E" w:rsidRDefault="005E08A3" w:rsidP="00F209B9">
            <w:pPr>
              <w:jc w:val="both"/>
              <w:rPr>
                <w:noProof/>
                <w:sz w:val="32"/>
                <w:szCs w:val="32"/>
              </w:rPr>
            </w:pPr>
          </w:p>
        </w:tc>
        <w:tc>
          <w:tcPr>
            <w:tcW w:w="3585" w:type="dxa"/>
            <w:tcBorders>
              <w:left w:val="single" w:sz="4" w:space="0" w:color="auto"/>
            </w:tcBorders>
          </w:tcPr>
          <w:p w14:paraId="73FAF584" w14:textId="77777777" w:rsidR="005E08A3" w:rsidRPr="00C87B0E" w:rsidRDefault="005E08A3" w:rsidP="00F209B9">
            <w:pPr>
              <w:rPr>
                <w:b/>
                <w:bCs/>
                <w:noProof/>
                <w:sz w:val="12"/>
                <w:szCs w:val="12"/>
              </w:rPr>
            </w:pPr>
          </w:p>
          <w:p w14:paraId="7DA9AFE7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26"/>
                <w:szCs w:val="26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PROGRAMA DE COMPONENTE</w:t>
            </w:r>
          </w:p>
          <w:p w14:paraId="71CE20EF" w14:textId="77777777" w:rsidR="005E08A3" w:rsidRPr="00C87B0E" w:rsidRDefault="005E08A3" w:rsidP="00F209B9">
            <w:pPr>
              <w:jc w:val="center"/>
              <w:rPr>
                <w:b/>
                <w:bCs/>
                <w:noProof/>
                <w:spacing w:val="20"/>
                <w:sz w:val="30"/>
                <w:szCs w:val="30"/>
              </w:rPr>
            </w:pPr>
            <w:r w:rsidRPr="00C87B0E">
              <w:rPr>
                <w:b/>
                <w:bCs/>
                <w:noProof/>
                <w:spacing w:val="20"/>
                <w:sz w:val="26"/>
                <w:szCs w:val="26"/>
              </w:rPr>
              <w:t>CURRICULAR</w:t>
            </w:r>
          </w:p>
        </w:tc>
      </w:tr>
    </w:tbl>
    <w:p w14:paraId="20B788C7" w14:textId="77777777" w:rsidR="005E08A3" w:rsidRPr="00C87B0E" w:rsidRDefault="005E08A3" w:rsidP="005E08A3">
      <w:pPr>
        <w:rPr>
          <w:noProof/>
          <w:sz w:val="20"/>
          <w:szCs w:val="20"/>
        </w:rPr>
      </w:pPr>
    </w:p>
    <w:tbl>
      <w:tblPr>
        <w:tblW w:w="99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1570"/>
        <w:gridCol w:w="190"/>
        <w:gridCol w:w="8214"/>
      </w:tblGrid>
      <w:tr w:rsidR="005E08A3" w:rsidRPr="00C87B0E" w14:paraId="7F7EFD2F" w14:textId="77777777" w:rsidTr="00F209B9">
        <w:trPr>
          <w:trHeight w:val="208"/>
          <w:jc w:val="center"/>
        </w:trPr>
        <w:tc>
          <w:tcPr>
            <w:tcW w:w="157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072C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"/>
                <w:szCs w:val="2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CÓDIGO</w:t>
            </w:r>
          </w:p>
        </w:tc>
        <w:tc>
          <w:tcPr>
            <w:tcW w:w="19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4AAE46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color w:val="FF0000"/>
                <w:sz w:val="2"/>
                <w:szCs w:val="2"/>
              </w:rPr>
            </w:pPr>
          </w:p>
        </w:tc>
        <w:tc>
          <w:tcPr>
            <w:tcW w:w="8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08E67C" w14:textId="2B39D0C9" w:rsidR="005E08A3" w:rsidRPr="00C87B0E" w:rsidRDefault="005E08A3" w:rsidP="00F209B9">
            <w:pPr>
              <w:spacing w:before="40"/>
              <w:rPr>
                <w:b/>
                <w:bCs/>
                <w:noProof/>
                <w:color w:val="FF0000"/>
                <w:spacing w:val="20"/>
                <w:sz w:val="2"/>
                <w:szCs w:val="2"/>
              </w:rPr>
            </w:pPr>
            <w:r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NOM</w:t>
            </w:r>
            <w:r w:rsidR="00D905F6" w:rsidRPr="00C87B0E">
              <w:rPr>
                <w:b/>
                <w:bCs/>
                <w:noProof/>
                <w:color w:val="000000" w:themeColor="text1"/>
                <w:spacing w:val="20"/>
                <w:sz w:val="16"/>
                <w:szCs w:val="16"/>
              </w:rPr>
              <w:t>E</w:t>
            </w:r>
          </w:p>
        </w:tc>
      </w:tr>
      <w:tr w:rsidR="005E08A3" w:rsidRPr="00C87B0E" w14:paraId="1BB04A48" w14:textId="77777777" w:rsidTr="00F209B9">
        <w:trPr>
          <w:trHeight w:val="506"/>
          <w:jc w:val="center"/>
        </w:trPr>
        <w:tc>
          <w:tcPr>
            <w:tcW w:w="1570" w:type="dxa"/>
            <w:tcBorders>
              <w:right w:val="single" w:sz="4" w:space="0" w:color="auto"/>
            </w:tcBorders>
          </w:tcPr>
          <w:p w14:paraId="45C3E19F" w14:textId="5D6AEE72" w:rsidR="005E08A3" w:rsidRPr="00C87B0E" w:rsidRDefault="0027208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MUSA35</w:t>
            </w: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6B359D2" w14:textId="77777777" w:rsidR="005E08A3" w:rsidRPr="00C87B0E" w:rsidRDefault="005E08A3" w:rsidP="00F209B9">
            <w:pPr>
              <w:spacing w:before="160" w:after="160"/>
              <w:rPr>
                <w:noProof/>
                <w:sz w:val="22"/>
                <w:szCs w:val="22"/>
              </w:rPr>
            </w:pPr>
          </w:p>
        </w:tc>
        <w:tc>
          <w:tcPr>
            <w:tcW w:w="8214" w:type="dxa"/>
            <w:tcBorders>
              <w:left w:val="single" w:sz="4" w:space="0" w:color="auto"/>
            </w:tcBorders>
          </w:tcPr>
          <w:p w14:paraId="29898496" w14:textId="436BBCAA" w:rsidR="005E08A3" w:rsidRPr="00C87B0E" w:rsidRDefault="00272089" w:rsidP="00C52743">
            <w:pPr>
              <w:spacing w:before="160" w:after="160"/>
              <w:rPr>
                <w:noProof/>
                <w:spacing w:val="20"/>
                <w:sz w:val="22"/>
                <w:szCs w:val="22"/>
              </w:rPr>
            </w:pPr>
            <w:r>
              <w:rPr>
                <w:noProof/>
                <w:spacing w:val="20"/>
                <w:sz w:val="22"/>
                <w:szCs w:val="22"/>
              </w:rPr>
              <w:t>Pesquisa em música</w:t>
            </w:r>
          </w:p>
        </w:tc>
      </w:tr>
    </w:tbl>
    <w:p w14:paraId="551E7330" w14:textId="77777777" w:rsidR="005E08A3" w:rsidRPr="00C87B0E" w:rsidRDefault="005E08A3" w:rsidP="005E08A3">
      <w:pPr>
        <w:rPr>
          <w:noProof/>
          <w:sz w:val="16"/>
          <w:szCs w:val="16"/>
        </w:rPr>
      </w:pPr>
    </w:p>
    <w:tbl>
      <w:tblPr>
        <w:tblW w:w="99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623"/>
        <w:gridCol w:w="720"/>
        <w:gridCol w:w="190"/>
        <w:gridCol w:w="710"/>
        <w:gridCol w:w="360"/>
        <w:gridCol w:w="873"/>
        <w:gridCol w:w="280"/>
        <w:gridCol w:w="2763"/>
        <w:gridCol w:w="190"/>
        <w:gridCol w:w="1932"/>
      </w:tblGrid>
      <w:tr w:rsidR="005E08A3" w:rsidRPr="00C87B0E" w14:paraId="0951BEEC" w14:textId="77777777" w:rsidTr="00F209B9">
        <w:trPr>
          <w:cantSplit/>
          <w:trHeight w:val="625"/>
          <w:jc w:val="center"/>
        </w:trPr>
        <w:tc>
          <w:tcPr>
            <w:tcW w:w="2616" w:type="dxa"/>
            <w:gridSpan w:val="4"/>
            <w:tcBorders>
              <w:right w:val="single" w:sz="4" w:space="0" w:color="auto"/>
            </w:tcBorders>
            <w:vAlign w:val="center"/>
          </w:tcPr>
          <w:p w14:paraId="0C35D9C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CARGA HORÁRIA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8F03289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43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F6EB1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MÓDULO</w:t>
            </w:r>
          </w:p>
        </w:tc>
        <w:tc>
          <w:tcPr>
            <w:tcW w:w="28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DD6234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27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13AC9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CURSO(S)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CCFFE61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25EC900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ANO VIGENTE</w:t>
            </w:r>
            <w:r w:rsidRPr="00C87B0E">
              <w:rPr>
                <w:noProof/>
                <w:sz w:val="22"/>
                <w:szCs w:val="22"/>
              </w:rPr>
              <w:t xml:space="preserve"> </w:t>
            </w:r>
          </w:p>
        </w:tc>
      </w:tr>
      <w:tr w:rsidR="005E08A3" w:rsidRPr="00C87B0E" w14:paraId="71C5E282" w14:textId="77777777" w:rsidTr="00F209B9">
        <w:trPr>
          <w:cantSplit/>
          <w:trHeight w:val="243"/>
          <w:jc w:val="center"/>
        </w:trPr>
        <w:tc>
          <w:tcPr>
            <w:tcW w:w="636" w:type="dxa"/>
            <w:vAlign w:val="center"/>
          </w:tcPr>
          <w:p w14:paraId="201626E0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637" w:type="dxa"/>
            <w:vAlign w:val="center"/>
          </w:tcPr>
          <w:p w14:paraId="0CDE204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623" w:type="dxa"/>
            <w:vAlign w:val="center"/>
          </w:tcPr>
          <w:p w14:paraId="408833BE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4435E537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TOTAL</w:t>
            </w: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A74166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84DEC4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T</w:t>
            </w: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1562D095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P</w:t>
            </w:r>
          </w:p>
        </w:tc>
        <w:tc>
          <w:tcPr>
            <w:tcW w:w="873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AE8B3A2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C87B0E">
              <w:rPr>
                <w:b/>
                <w:bCs/>
                <w:noProof/>
                <w:sz w:val="16"/>
                <w:szCs w:val="16"/>
              </w:rPr>
              <w:t>E</w:t>
            </w:r>
          </w:p>
        </w:tc>
        <w:tc>
          <w:tcPr>
            <w:tcW w:w="28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3FF69D" w14:textId="77777777" w:rsidR="005E08A3" w:rsidRPr="00C87B0E" w:rsidRDefault="005E08A3" w:rsidP="00F209B9">
            <w:pPr>
              <w:spacing w:before="40"/>
              <w:jc w:val="center"/>
              <w:rPr>
                <w:b/>
                <w:bCs/>
                <w:noProof/>
                <w:sz w:val="16"/>
                <w:szCs w:val="16"/>
              </w:rPr>
            </w:pPr>
          </w:p>
        </w:tc>
        <w:tc>
          <w:tcPr>
            <w:tcW w:w="2763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E4B7AE" w14:textId="27AF03B8" w:rsidR="005E08A3" w:rsidRPr="00C87B0E" w:rsidRDefault="006217CA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 w:rsidRPr="00C87B0E">
              <w:rPr>
                <w:b/>
                <w:bCs/>
                <w:noProof/>
                <w:sz w:val="20"/>
                <w:szCs w:val="20"/>
              </w:rPr>
              <w:t>Graduação</w:t>
            </w:r>
          </w:p>
        </w:tc>
        <w:tc>
          <w:tcPr>
            <w:tcW w:w="19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D677576" w14:textId="77777777" w:rsidR="005E08A3" w:rsidRPr="00C87B0E" w:rsidRDefault="005E08A3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932" w:type="dxa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15121540" w14:textId="65A7C38C" w:rsidR="005E08A3" w:rsidRPr="00C87B0E" w:rsidRDefault="00272089" w:rsidP="00F209B9">
            <w:pPr>
              <w:spacing w:before="160" w:after="160"/>
              <w:jc w:val="center"/>
              <w:rPr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2016</w:t>
            </w:r>
          </w:p>
        </w:tc>
      </w:tr>
      <w:tr w:rsidR="005E08A3" w:rsidRPr="00C87B0E" w14:paraId="1EE07A32" w14:textId="77777777" w:rsidTr="00F209B9">
        <w:trPr>
          <w:trHeight w:val="621"/>
          <w:jc w:val="center"/>
        </w:trPr>
        <w:tc>
          <w:tcPr>
            <w:tcW w:w="636" w:type="dxa"/>
            <w:vAlign w:val="center"/>
          </w:tcPr>
          <w:p w14:paraId="4F8F8026" w14:textId="17319EDA" w:rsidR="005E08A3" w:rsidRPr="00C87B0E" w:rsidRDefault="00272089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51</w:t>
            </w:r>
          </w:p>
        </w:tc>
        <w:tc>
          <w:tcPr>
            <w:tcW w:w="637" w:type="dxa"/>
            <w:vAlign w:val="center"/>
          </w:tcPr>
          <w:p w14:paraId="4F341370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623" w:type="dxa"/>
            <w:vAlign w:val="center"/>
          </w:tcPr>
          <w:p w14:paraId="1BDA7D2A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20" w:type="dxa"/>
            <w:tcBorders>
              <w:right w:val="single" w:sz="4" w:space="0" w:color="auto"/>
            </w:tcBorders>
            <w:vAlign w:val="center"/>
          </w:tcPr>
          <w:p w14:paraId="2800870E" w14:textId="59FEC20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749F2E9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710" w:type="dxa"/>
            <w:tcBorders>
              <w:left w:val="single" w:sz="4" w:space="0" w:color="auto"/>
              <w:right w:val="single" w:sz="4" w:space="0" w:color="auto"/>
            </w:tcBorders>
          </w:tcPr>
          <w:p w14:paraId="2AF8B1C8" w14:textId="1D667BF5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360" w:type="dxa"/>
            <w:tcBorders>
              <w:left w:val="single" w:sz="4" w:space="0" w:color="auto"/>
            </w:tcBorders>
            <w:vAlign w:val="center"/>
          </w:tcPr>
          <w:p w14:paraId="21C9170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873" w:type="dxa"/>
            <w:tcBorders>
              <w:right w:val="single" w:sz="4" w:space="0" w:color="auto"/>
            </w:tcBorders>
            <w:vAlign w:val="center"/>
          </w:tcPr>
          <w:p w14:paraId="3A854B6C" w14:textId="201AB69C" w:rsidR="005E08A3" w:rsidRPr="00C87B0E" w:rsidRDefault="00A800D8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softHyphen/>
            </w:r>
          </w:p>
        </w:tc>
        <w:tc>
          <w:tcPr>
            <w:tcW w:w="28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6AB4CF2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276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B3AA2C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0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4B940DAF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  <w:tc>
          <w:tcPr>
            <w:tcW w:w="1932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09DDD928" w14:textId="77777777" w:rsidR="005E08A3" w:rsidRPr="00C87B0E" w:rsidRDefault="005E08A3" w:rsidP="00F209B9">
            <w:pPr>
              <w:spacing w:before="160" w:after="160"/>
              <w:jc w:val="center"/>
              <w:rPr>
                <w:noProof/>
                <w:sz w:val="22"/>
                <w:szCs w:val="22"/>
              </w:rPr>
            </w:pPr>
          </w:p>
        </w:tc>
      </w:tr>
    </w:tbl>
    <w:p w14:paraId="24BC9F84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3404C23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04B5DBF8" w14:textId="77777777" w:rsidR="005E08A3" w:rsidRPr="00C87B0E" w:rsidRDefault="005E08A3" w:rsidP="005E08A3">
      <w:pPr>
        <w:rPr>
          <w:noProof/>
          <w:sz w:val="2"/>
          <w:szCs w:val="2"/>
        </w:rPr>
      </w:pPr>
    </w:p>
    <w:p w14:paraId="72CB20BB" w14:textId="77777777" w:rsidR="00407384" w:rsidRPr="00C87B0E" w:rsidRDefault="00407384" w:rsidP="00407384">
      <w:pPr>
        <w:rPr>
          <w:noProof/>
        </w:rPr>
      </w:pPr>
    </w:p>
    <w:p w14:paraId="52A63529" w14:textId="6AD65943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Emen</w:t>
      </w:r>
      <w:bookmarkStart w:id="0" w:name="_GoBack"/>
      <w:bookmarkEnd w:id="0"/>
      <w:r w:rsidRPr="00C87B0E">
        <w:rPr>
          <w:noProof/>
        </w:rPr>
        <w:t>ta</w:t>
      </w:r>
    </w:p>
    <w:p w14:paraId="24F4BF90" w14:textId="06790A3E" w:rsidR="00272089" w:rsidRPr="007A49FF" w:rsidRDefault="00272089" w:rsidP="007A49FF">
      <w:pPr>
        <w:pStyle w:val="NoSpacing"/>
        <w:jc w:val="both"/>
        <w:rPr>
          <w:rFonts w:cs="Arial"/>
          <w:bCs/>
          <w:shd w:val="clear" w:color="auto" w:fill="FFFFFF"/>
        </w:rPr>
      </w:pPr>
      <w:r w:rsidRPr="00661CFA">
        <w:rPr>
          <w:rFonts w:cs="Arial"/>
          <w:bCs/>
          <w:shd w:val="clear" w:color="auto" w:fill="FFFFFF"/>
        </w:rPr>
        <w:t>A disciplina propõe-se a refletir sobre as múltiplas relações entre pesquisa</w:t>
      </w:r>
      <w:r>
        <w:rPr>
          <w:rFonts w:cs="Arial"/>
          <w:bCs/>
          <w:shd w:val="clear" w:color="auto" w:fill="FFFFFF"/>
        </w:rPr>
        <w:t>,</w:t>
      </w:r>
      <w:r w:rsidRPr="00661CFA">
        <w:rPr>
          <w:rFonts w:cs="Arial"/>
          <w:bCs/>
          <w:shd w:val="clear" w:color="auto" w:fill="FFFFFF"/>
        </w:rPr>
        <w:t xml:space="preserve"> conhecimento</w:t>
      </w:r>
      <w:r>
        <w:rPr>
          <w:rFonts w:cs="Arial"/>
          <w:bCs/>
          <w:shd w:val="clear" w:color="auto" w:fill="FFFFFF"/>
        </w:rPr>
        <w:t xml:space="preserve"> e universidade</w:t>
      </w:r>
      <w:r w:rsidRPr="00661CFA">
        <w:rPr>
          <w:rFonts w:cs="Arial"/>
          <w:bCs/>
          <w:shd w:val="clear" w:color="auto" w:fill="FFFFFF"/>
        </w:rPr>
        <w:t xml:space="preserve">, entendendo o ato de pesquisar como possibilidade de </w:t>
      </w:r>
      <w:r>
        <w:rPr>
          <w:rFonts w:cs="Arial"/>
          <w:bCs/>
          <w:shd w:val="clear" w:color="auto" w:fill="FFFFFF"/>
        </w:rPr>
        <w:t>d</w:t>
      </w:r>
      <w:r w:rsidRPr="00661CFA">
        <w:rPr>
          <w:rFonts w:cs="Arial"/>
          <w:bCs/>
          <w:shd w:val="clear" w:color="auto" w:fill="FFFFFF"/>
        </w:rPr>
        <w:t xml:space="preserve">escoberta, além de ser expressão de uma consciência de posicionamento </w:t>
      </w:r>
      <w:r>
        <w:rPr>
          <w:rFonts w:cs="Arial"/>
          <w:bCs/>
          <w:shd w:val="clear" w:color="auto" w:fill="FFFFFF"/>
        </w:rPr>
        <w:t xml:space="preserve">atento, </w:t>
      </w:r>
      <w:r w:rsidRPr="00661CFA">
        <w:rPr>
          <w:rFonts w:cs="Arial"/>
          <w:bCs/>
          <w:shd w:val="clear" w:color="auto" w:fill="FFFFFF"/>
        </w:rPr>
        <w:t>crítico e político. A partir dessa premissa serão abordados conceitos gerais e vári</w:t>
      </w:r>
      <w:r>
        <w:rPr>
          <w:rFonts w:cs="Arial"/>
          <w:bCs/>
          <w:shd w:val="clear" w:color="auto" w:fill="FFFFFF"/>
        </w:rPr>
        <w:t>as modalidades</w:t>
      </w:r>
      <w:r w:rsidRPr="00661CFA">
        <w:rPr>
          <w:rFonts w:cs="Arial"/>
          <w:bCs/>
          <w:shd w:val="clear" w:color="auto" w:fill="FFFFFF"/>
        </w:rPr>
        <w:t xml:space="preserve"> de pesquisa e suas </w:t>
      </w:r>
      <w:r>
        <w:rPr>
          <w:rFonts w:cs="Arial"/>
          <w:bCs/>
          <w:shd w:val="clear" w:color="auto" w:fill="FFFFFF"/>
        </w:rPr>
        <w:t>características</w:t>
      </w:r>
      <w:r w:rsidRPr="00661CFA">
        <w:rPr>
          <w:rFonts w:cs="Arial"/>
          <w:bCs/>
          <w:shd w:val="clear" w:color="auto" w:fill="FFFFFF"/>
        </w:rPr>
        <w:t xml:space="preserve"> metodológicas, não </w:t>
      </w:r>
      <w:r>
        <w:rPr>
          <w:rFonts w:cs="Arial"/>
          <w:bCs/>
          <w:shd w:val="clear" w:color="auto" w:fill="FFFFFF"/>
        </w:rPr>
        <w:t>apenas como</w:t>
      </w:r>
      <w:r w:rsidRPr="00661CFA">
        <w:rPr>
          <w:rFonts w:cs="Arial"/>
          <w:bCs/>
          <w:shd w:val="clear" w:color="auto" w:fill="FFFFFF"/>
        </w:rPr>
        <w:t xml:space="preserve"> procedimentos técnicos, mas como possibilidades de descortinar o mundo e contribuir para a construção de conhecimentos disponíveis, ao alcance das pessoas. </w:t>
      </w:r>
      <w:r>
        <w:rPr>
          <w:rFonts w:cs="Arial"/>
          <w:bCs/>
          <w:shd w:val="clear" w:color="auto" w:fill="FFFFFF"/>
        </w:rPr>
        <w:t xml:space="preserve">Parte deste processo de abordagem serão leituras, experiências com a escrita, além de discussões sobre os compromissos éticos e sociais de um/a </w:t>
      </w:r>
      <w:r w:rsidRPr="00661CFA">
        <w:rPr>
          <w:rFonts w:cs="Arial"/>
          <w:bCs/>
          <w:shd w:val="clear" w:color="auto" w:fill="FFFFFF"/>
        </w:rPr>
        <w:t>pesquisador</w:t>
      </w:r>
      <w:r>
        <w:rPr>
          <w:rFonts w:cs="Arial"/>
          <w:bCs/>
          <w:shd w:val="clear" w:color="auto" w:fill="FFFFFF"/>
        </w:rPr>
        <w:t>/a.</w:t>
      </w:r>
      <w:r w:rsidRPr="00661CFA">
        <w:rPr>
          <w:rFonts w:cs="Arial"/>
          <w:bCs/>
          <w:shd w:val="clear" w:color="auto" w:fill="FFFFFF"/>
        </w:rPr>
        <w:t xml:space="preserve">   </w:t>
      </w:r>
    </w:p>
    <w:p w14:paraId="3C2B5FEB" w14:textId="46EB20B8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Objetivo</w:t>
      </w:r>
      <w:r w:rsidR="00265B50" w:rsidRPr="00C87B0E">
        <w:rPr>
          <w:noProof/>
        </w:rPr>
        <w:t>s</w:t>
      </w:r>
    </w:p>
    <w:p w14:paraId="2592406D" w14:textId="2722E973" w:rsidR="00272089" w:rsidRPr="00B5450F" w:rsidRDefault="00272089" w:rsidP="00B5450F">
      <w:pPr>
        <w:jc w:val="both"/>
        <w:rPr>
          <w:sz w:val="22"/>
          <w:szCs w:val="22"/>
        </w:rPr>
      </w:pPr>
      <w:r w:rsidRPr="00661CFA">
        <w:rPr>
          <w:sz w:val="22"/>
          <w:szCs w:val="22"/>
        </w:rPr>
        <w:t xml:space="preserve">Permitir que os/as </w:t>
      </w:r>
      <w:proofErr w:type="spellStart"/>
      <w:r w:rsidRPr="00661CFA">
        <w:rPr>
          <w:sz w:val="22"/>
          <w:szCs w:val="22"/>
        </w:rPr>
        <w:t>alunxs</w:t>
      </w:r>
      <w:proofErr w:type="spellEnd"/>
      <w:r w:rsidRPr="00661CFA">
        <w:rPr>
          <w:sz w:val="22"/>
          <w:szCs w:val="22"/>
        </w:rPr>
        <w:t xml:space="preserve"> tenham um primeiro contato com a área de pesquisa, </w:t>
      </w:r>
      <w:r>
        <w:rPr>
          <w:sz w:val="22"/>
          <w:szCs w:val="22"/>
        </w:rPr>
        <w:t xml:space="preserve">possam </w:t>
      </w:r>
      <w:r w:rsidRPr="00661CFA">
        <w:rPr>
          <w:sz w:val="22"/>
          <w:szCs w:val="22"/>
        </w:rPr>
        <w:t>refl</w:t>
      </w:r>
      <w:r>
        <w:rPr>
          <w:sz w:val="22"/>
          <w:szCs w:val="22"/>
        </w:rPr>
        <w:t>e</w:t>
      </w:r>
      <w:r w:rsidRPr="00661CFA">
        <w:rPr>
          <w:sz w:val="22"/>
          <w:szCs w:val="22"/>
        </w:rPr>
        <w:t>t</w:t>
      </w:r>
      <w:r>
        <w:rPr>
          <w:sz w:val="22"/>
          <w:szCs w:val="22"/>
        </w:rPr>
        <w:t>ir</w:t>
      </w:r>
      <w:r w:rsidRPr="00661CFA">
        <w:rPr>
          <w:sz w:val="22"/>
          <w:szCs w:val="22"/>
        </w:rPr>
        <w:t xml:space="preserve"> sobre as relações entre conhecimento</w:t>
      </w:r>
      <w:r>
        <w:rPr>
          <w:sz w:val="22"/>
          <w:szCs w:val="22"/>
        </w:rPr>
        <w:t xml:space="preserve"> -</w:t>
      </w:r>
      <w:r w:rsidRPr="00661CFA">
        <w:rPr>
          <w:sz w:val="22"/>
          <w:szCs w:val="22"/>
        </w:rPr>
        <w:t xml:space="preserve"> pesquisa</w:t>
      </w:r>
      <w:r>
        <w:rPr>
          <w:sz w:val="22"/>
          <w:szCs w:val="22"/>
        </w:rPr>
        <w:t xml:space="preserve"> - instituições</w:t>
      </w:r>
      <w:r w:rsidRPr="00661CFA">
        <w:rPr>
          <w:sz w:val="22"/>
          <w:szCs w:val="22"/>
        </w:rPr>
        <w:t xml:space="preserve"> e entendam as estratégias necessárias para que possam desenvolver pesquisa</w:t>
      </w:r>
      <w:r>
        <w:rPr>
          <w:sz w:val="22"/>
          <w:szCs w:val="22"/>
        </w:rPr>
        <w:t>s</w:t>
      </w:r>
      <w:r w:rsidRPr="00661CFA">
        <w:rPr>
          <w:sz w:val="22"/>
          <w:szCs w:val="22"/>
        </w:rPr>
        <w:t xml:space="preserve"> com embasamento</w:t>
      </w:r>
      <w:r>
        <w:rPr>
          <w:sz w:val="22"/>
          <w:szCs w:val="22"/>
        </w:rPr>
        <w:t xml:space="preserve"> em diversos tipos de fontes, pautados em vários conceitos e com postura ética</w:t>
      </w:r>
      <w:r w:rsidRPr="00661CFA">
        <w:rPr>
          <w:sz w:val="22"/>
          <w:szCs w:val="22"/>
        </w:rPr>
        <w:t xml:space="preserve">. </w:t>
      </w:r>
    </w:p>
    <w:p w14:paraId="39B94254" w14:textId="6A2BF6A5" w:rsidR="00594172" w:rsidRDefault="00594172" w:rsidP="00AF1A39">
      <w:pPr>
        <w:pStyle w:val="Heading1"/>
        <w:rPr>
          <w:noProof/>
        </w:rPr>
      </w:pPr>
      <w:r w:rsidRPr="00C87B0E">
        <w:rPr>
          <w:noProof/>
        </w:rPr>
        <w:t>Conteúdo</w:t>
      </w:r>
      <w:r w:rsidR="008C7196" w:rsidRPr="00C87B0E">
        <w:rPr>
          <w:noProof/>
        </w:rPr>
        <w:t>s</w:t>
      </w:r>
    </w:p>
    <w:p w14:paraId="20F14624" w14:textId="77777777" w:rsidR="00272089" w:rsidRPr="00661CFA" w:rsidRDefault="00272089" w:rsidP="00272089">
      <w:pPr>
        <w:pStyle w:val="NoSpacing"/>
        <w:jc w:val="both"/>
      </w:pPr>
      <w:r w:rsidRPr="00661CFA">
        <w:t>Conceitos</w:t>
      </w:r>
      <w:r>
        <w:t>:</w:t>
      </w:r>
      <w:r w:rsidRPr="00661CFA">
        <w:t xml:space="preserve"> pesquisa e conhecimento; </w:t>
      </w:r>
      <w:r>
        <w:t>P</w:t>
      </w:r>
      <w:r w:rsidRPr="00661CFA">
        <w:t>esquisa na universidade e na sociedade</w:t>
      </w:r>
      <w:r>
        <w:t>; Pesquisa e extensão;</w:t>
      </w:r>
      <w:r w:rsidRPr="00661CFA">
        <w:t xml:space="preserve"> Metodológico da pesquisa: fontes, materiais e meios; </w:t>
      </w:r>
      <w:r>
        <w:t xml:space="preserve">Diversas modalidades de pesquisa; </w:t>
      </w:r>
      <w:r w:rsidRPr="00661CFA">
        <w:t xml:space="preserve">O processo da escrita na pesquisa; </w:t>
      </w:r>
      <w:r>
        <w:t xml:space="preserve">O </w:t>
      </w:r>
      <w:r w:rsidRPr="00661CFA">
        <w:t xml:space="preserve">papel da divulgação científica; Compromisso ético na pesquisa; </w:t>
      </w:r>
      <w:r>
        <w:t>E</w:t>
      </w:r>
      <w:r w:rsidRPr="00661CFA">
        <w:t xml:space="preserve">studos de caso e experiências de pesquisas. </w:t>
      </w:r>
    </w:p>
    <w:p w14:paraId="40A8A5E6" w14:textId="77777777" w:rsidR="00272089" w:rsidRPr="00272089" w:rsidRDefault="00272089" w:rsidP="00272089"/>
    <w:p w14:paraId="7A928489" w14:textId="54016C13" w:rsidR="00394B63" w:rsidRDefault="00394B63" w:rsidP="00A567CC">
      <w:pPr>
        <w:pStyle w:val="Heading1"/>
        <w:rPr>
          <w:noProof/>
        </w:rPr>
      </w:pPr>
      <w:r w:rsidRPr="00C87B0E">
        <w:rPr>
          <w:noProof/>
        </w:rPr>
        <w:t>Metodologia</w:t>
      </w:r>
    </w:p>
    <w:p w14:paraId="5D61EDB5" w14:textId="6BDD62C4" w:rsidR="00272089" w:rsidRPr="00B5450F" w:rsidRDefault="00272089" w:rsidP="00B5450F">
      <w:pPr>
        <w:pStyle w:val="NoSpacing"/>
        <w:jc w:val="both"/>
        <w:rPr>
          <w:rFonts w:cs="Arial"/>
          <w:bCs/>
          <w:shd w:val="clear" w:color="auto" w:fill="FFFFFF"/>
        </w:rPr>
      </w:pPr>
      <w:r w:rsidRPr="00661CFA">
        <w:rPr>
          <w:rFonts w:cs="Arial"/>
          <w:bCs/>
          <w:shd w:val="clear" w:color="auto" w:fill="FFFFFF"/>
        </w:rPr>
        <w:t xml:space="preserve">A disciplina é baseada em leituras (individuais e/ou coletivas, com e sem resumos escritos) semanais de capítulos de livros e artigos selecionados que permitem a reflexão e discussão necessárias, bem como </w:t>
      </w:r>
      <w:r w:rsidRPr="00661CFA">
        <w:rPr>
          <w:rFonts w:cs="Arial"/>
          <w:bCs/>
          <w:shd w:val="clear" w:color="auto" w:fill="FFFFFF"/>
        </w:rPr>
        <w:lastRenderedPageBreak/>
        <w:t xml:space="preserve">trazem e explicam conceitos e procedimentos que dizem respeito à temática em apreço. Além disso, é prevista a realização de pesquisas (individuais ou em grupo) sobre temáticas </w:t>
      </w:r>
      <w:r>
        <w:rPr>
          <w:rFonts w:cs="Arial"/>
          <w:bCs/>
          <w:shd w:val="clear" w:color="auto" w:fill="FFFFFF"/>
        </w:rPr>
        <w:t xml:space="preserve">pertinentes, </w:t>
      </w:r>
      <w:r w:rsidRPr="00661CFA">
        <w:rPr>
          <w:rFonts w:cs="Arial"/>
          <w:bCs/>
          <w:shd w:val="clear" w:color="auto" w:fill="FFFFFF"/>
        </w:rPr>
        <w:t xml:space="preserve">a definir por cada turma.  </w:t>
      </w:r>
    </w:p>
    <w:p w14:paraId="67F049E0" w14:textId="32D09F31" w:rsidR="008C7196" w:rsidRDefault="003813B6" w:rsidP="00AF1A39">
      <w:pPr>
        <w:pStyle w:val="Heading1"/>
        <w:rPr>
          <w:noProof/>
        </w:rPr>
      </w:pPr>
      <w:r w:rsidRPr="00C87B0E">
        <w:rPr>
          <w:noProof/>
        </w:rPr>
        <w:t>Avaliação</w:t>
      </w:r>
    </w:p>
    <w:p w14:paraId="09C790ED" w14:textId="17ECA0B1" w:rsidR="00272089" w:rsidRPr="00B5450F" w:rsidRDefault="00872626" w:rsidP="00B5450F">
      <w:pPr>
        <w:pStyle w:val="NoSpacing"/>
        <w:jc w:val="both"/>
        <w:rPr>
          <w:rFonts w:cs="Arial"/>
          <w:bCs/>
          <w:shd w:val="clear" w:color="auto" w:fill="FFFFFF"/>
        </w:rPr>
      </w:pPr>
      <w:r>
        <w:rPr>
          <w:rFonts w:cs="Arial"/>
          <w:bCs/>
          <w:shd w:val="clear" w:color="auto" w:fill="FFFFFF"/>
        </w:rPr>
        <w:t>A avaliação é</w:t>
      </w:r>
      <w:r w:rsidR="00272089" w:rsidRPr="00661CFA">
        <w:rPr>
          <w:rFonts w:cs="Arial"/>
          <w:bCs/>
          <w:shd w:val="clear" w:color="auto" w:fill="FFFFFF"/>
        </w:rPr>
        <w:t xml:space="preserve"> feita a partir do diálogo com estes materiais, seja através de discussões, resumos escritos e apresentações</w:t>
      </w:r>
      <w:r w:rsidR="00272089">
        <w:rPr>
          <w:rFonts w:cs="Arial"/>
          <w:bCs/>
          <w:shd w:val="clear" w:color="auto" w:fill="FFFFFF"/>
        </w:rPr>
        <w:t xml:space="preserve"> orais</w:t>
      </w:r>
      <w:r w:rsidR="00272089" w:rsidRPr="00661CFA">
        <w:rPr>
          <w:rFonts w:cs="Arial"/>
          <w:bCs/>
          <w:shd w:val="clear" w:color="auto" w:fill="FFFFFF"/>
        </w:rPr>
        <w:t>, seja através da aplicação destes conceitos a situações de pesquisa a serem construídas/ experimentadas no decorrer do semestre por cada um dos participantes da disciplina, seja individualmente ou em grupo.</w:t>
      </w:r>
      <w:r w:rsidR="00272089">
        <w:rPr>
          <w:rFonts w:cs="Arial"/>
          <w:bCs/>
          <w:shd w:val="clear" w:color="auto" w:fill="FFFFFF"/>
        </w:rPr>
        <w:t xml:space="preserve"> O resultado</w:t>
      </w:r>
      <w:r w:rsidR="00272089" w:rsidRPr="00661CFA">
        <w:rPr>
          <w:rFonts w:cs="Arial"/>
          <w:bCs/>
          <w:shd w:val="clear" w:color="auto" w:fill="FFFFFF"/>
        </w:rPr>
        <w:t xml:space="preserve"> </w:t>
      </w:r>
      <w:r w:rsidR="00272089">
        <w:rPr>
          <w:rFonts w:cs="Arial"/>
          <w:bCs/>
          <w:shd w:val="clear" w:color="auto" w:fill="FFFFFF"/>
        </w:rPr>
        <w:t>das pesquisas/ leituras deve levar a um trabalho escrito final.</w:t>
      </w:r>
    </w:p>
    <w:p w14:paraId="64129FD4" w14:textId="11A728E2" w:rsidR="00594172" w:rsidRPr="00C87B0E" w:rsidRDefault="00594172" w:rsidP="00AF1A39">
      <w:pPr>
        <w:pStyle w:val="Heading1"/>
        <w:rPr>
          <w:noProof/>
        </w:rPr>
      </w:pPr>
      <w:r w:rsidRPr="00C87B0E">
        <w:rPr>
          <w:noProof/>
        </w:rPr>
        <w:t>Bibliografia</w:t>
      </w:r>
    </w:p>
    <w:p w14:paraId="2DA637B0" w14:textId="77777777" w:rsidR="00272089" w:rsidRDefault="00272089" w:rsidP="00272089">
      <w:pPr>
        <w:pStyle w:val="NoSpacing"/>
        <w:rPr>
          <w:rFonts w:cs="Calibri"/>
          <w:b/>
          <w:bCs/>
          <w:color w:val="4A4A4A"/>
          <w:sz w:val="20"/>
          <w:szCs w:val="20"/>
          <w:shd w:val="clear" w:color="auto" w:fill="FFFFFF"/>
        </w:rPr>
      </w:pPr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ALVES, Rubem. </w:t>
      </w:r>
      <w:r w:rsidRPr="00B93C3D">
        <w:rPr>
          <w:rFonts w:cs="Calibri"/>
          <w:bCs/>
          <w:i/>
          <w:sz w:val="20"/>
          <w:szCs w:val="20"/>
          <w:shd w:val="clear" w:color="auto" w:fill="FFFFFF"/>
        </w:rPr>
        <w:t>Conversas com quem gosta de ensinar.</w:t>
      </w:r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 Cortez Editora, 1980.  Também disponível em: </w:t>
      </w:r>
      <w:hyperlink r:id="rId6" w:history="1">
        <w:r w:rsidRPr="004A73C4">
          <w:rPr>
            <w:rStyle w:val="Hyperlink"/>
            <w:rFonts w:cs="Calibri"/>
            <w:sz w:val="20"/>
            <w:szCs w:val="20"/>
          </w:rPr>
          <w:t>http://bit.ly/1WHbbtx</w:t>
        </w:r>
      </w:hyperlink>
      <w:r w:rsidRPr="00B93C3D">
        <w:rPr>
          <w:rFonts w:cs="Calibri"/>
          <w:b/>
          <w:bCs/>
          <w:color w:val="4A4A4A"/>
          <w:sz w:val="20"/>
          <w:szCs w:val="20"/>
          <w:shd w:val="clear" w:color="auto" w:fill="FFFFFF"/>
        </w:rPr>
        <w:t xml:space="preserve"> </w:t>
      </w:r>
    </w:p>
    <w:p w14:paraId="5CB32856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</w:p>
    <w:p w14:paraId="601F5D6E" w14:textId="77777777" w:rsidR="00272089" w:rsidRPr="004A73C4" w:rsidRDefault="00272089" w:rsidP="00272089">
      <w:pPr>
        <w:pStyle w:val="NoSpacing"/>
        <w:rPr>
          <w:rFonts w:cs="Calibri"/>
          <w:color w:val="A3AAAE"/>
          <w:sz w:val="20"/>
          <w:szCs w:val="20"/>
        </w:rPr>
      </w:pPr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AZEVEDO, </w:t>
      </w:r>
      <w:r w:rsidRPr="00B93C3D">
        <w:rPr>
          <w:rFonts w:cs="Calibri"/>
          <w:bCs/>
          <w:iCs/>
          <w:sz w:val="20"/>
          <w:szCs w:val="20"/>
          <w:lang w:eastAsia="pt-BR"/>
        </w:rPr>
        <w:t xml:space="preserve">Maria C. de Carvalho </w:t>
      </w:r>
      <w:proofErr w:type="spellStart"/>
      <w:r w:rsidRPr="00B93C3D">
        <w:rPr>
          <w:rFonts w:cs="Calibri"/>
          <w:bCs/>
          <w:iCs/>
          <w:sz w:val="20"/>
          <w:szCs w:val="20"/>
          <w:lang w:eastAsia="pt-BR"/>
        </w:rPr>
        <w:t>Cascelli</w:t>
      </w:r>
      <w:proofErr w:type="spellEnd"/>
      <w:r w:rsidRPr="00B93C3D">
        <w:rPr>
          <w:rFonts w:cs="Calibri"/>
          <w:bCs/>
          <w:iCs/>
          <w:sz w:val="20"/>
          <w:szCs w:val="20"/>
          <w:lang w:eastAsia="pt-BR"/>
        </w:rPr>
        <w:t xml:space="preserve">/ </w:t>
      </w:r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SANTOS, </w:t>
      </w:r>
      <w:r w:rsidRPr="00B93C3D">
        <w:rPr>
          <w:rFonts w:cs="Calibri"/>
          <w:bCs/>
          <w:iCs/>
          <w:sz w:val="20"/>
          <w:szCs w:val="20"/>
          <w:lang w:eastAsia="pt-BR"/>
        </w:rPr>
        <w:t>Regina A. Teixeira dos</w:t>
      </w:r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/ BEINEKE, </w:t>
      </w:r>
      <w:r w:rsidRPr="00B93C3D">
        <w:rPr>
          <w:rFonts w:cs="Calibri"/>
          <w:bCs/>
          <w:iCs/>
          <w:sz w:val="20"/>
          <w:szCs w:val="20"/>
          <w:lang w:eastAsia="pt-BR"/>
        </w:rPr>
        <w:t>Viviane</w:t>
      </w:r>
      <w:r w:rsidRPr="00B93C3D">
        <w:rPr>
          <w:rFonts w:cs="Calibri"/>
          <w:bCs/>
          <w:sz w:val="20"/>
          <w:szCs w:val="20"/>
          <w:shd w:val="clear" w:color="auto" w:fill="FFFFFF"/>
        </w:rPr>
        <w:t>/ HENTSCHKE, Liliane. “</w:t>
      </w:r>
      <w:r w:rsidRPr="00B93C3D">
        <w:rPr>
          <w:rFonts w:cs="Calibri"/>
          <w:bCs/>
          <w:sz w:val="20"/>
          <w:szCs w:val="20"/>
          <w:lang w:eastAsia="pt-BR"/>
        </w:rPr>
        <w:t>Ética na pesquisa: considerações para a pesquisa em educação musical”, 2005.</w:t>
      </w:r>
      <w:r w:rsidRPr="00B93C3D">
        <w:rPr>
          <w:rFonts w:cs="Calibri"/>
          <w:b/>
          <w:bCs/>
          <w:sz w:val="20"/>
          <w:szCs w:val="20"/>
          <w:lang w:eastAsia="pt-BR"/>
        </w:rPr>
        <w:t xml:space="preserve"> </w:t>
      </w:r>
      <w:hyperlink r:id="rId7" w:history="1">
        <w:r w:rsidRPr="004A73C4">
          <w:rPr>
            <w:rStyle w:val="Hyperlink"/>
            <w:rFonts w:cs="Calibri"/>
            <w:sz w:val="20"/>
            <w:szCs w:val="20"/>
          </w:rPr>
          <w:t>http://bit.ly/1PMfDlr</w:t>
        </w:r>
      </w:hyperlink>
    </w:p>
    <w:p w14:paraId="2E503E45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</w:p>
    <w:p w14:paraId="5771B9D4" w14:textId="77777777" w:rsidR="00272089" w:rsidRDefault="00272089" w:rsidP="00272089">
      <w:pPr>
        <w:pStyle w:val="NoSpacing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BASTIDE, Roger. “A propósito da poesia como método sociológico”. In: </w:t>
      </w:r>
      <w:r w:rsidRPr="00D53EA5">
        <w:rPr>
          <w:rFonts w:cs="Calibri"/>
          <w:i/>
          <w:sz w:val="20"/>
          <w:szCs w:val="20"/>
        </w:rPr>
        <w:t>Sociologia</w:t>
      </w:r>
      <w:r>
        <w:rPr>
          <w:rFonts w:cs="Calibri"/>
          <w:i/>
          <w:sz w:val="20"/>
          <w:szCs w:val="20"/>
        </w:rPr>
        <w:t xml:space="preserve">. </w:t>
      </w:r>
      <w:r>
        <w:rPr>
          <w:rFonts w:cs="Calibri"/>
          <w:sz w:val="20"/>
          <w:szCs w:val="20"/>
        </w:rPr>
        <w:t xml:space="preserve">São Paulo, Editora Ática, 1983, p.81 – 88. (Textos publicados originalmente no Diário de São Paulo, em 8 e 22 de fevereiro de 1946.) Disponível em: </w:t>
      </w:r>
      <w:hyperlink r:id="rId8" w:history="1">
        <w:r w:rsidRPr="00E114EB">
          <w:rPr>
            <w:rStyle w:val="Hyperlink"/>
            <w:rFonts w:cs="Calibri"/>
            <w:sz w:val="20"/>
            <w:szCs w:val="20"/>
          </w:rPr>
          <w:t>https://projetobrasilfranca.files.wordpress.com/2010/07/metodopoetico.pdf</w:t>
        </w:r>
      </w:hyperlink>
    </w:p>
    <w:p w14:paraId="40F2CEE9" w14:textId="77777777" w:rsidR="00272089" w:rsidRDefault="00272089" w:rsidP="00272089">
      <w:pPr>
        <w:pStyle w:val="NoSpacing"/>
        <w:rPr>
          <w:rFonts w:cs="Calibri"/>
          <w:sz w:val="20"/>
          <w:szCs w:val="20"/>
        </w:rPr>
      </w:pPr>
    </w:p>
    <w:p w14:paraId="3DF892C4" w14:textId="77777777" w:rsidR="00272089" w:rsidRDefault="00272089" w:rsidP="00272089">
      <w:pPr>
        <w:pStyle w:val="NoSpacing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BECKER, Howard S. </w:t>
      </w:r>
      <w:r w:rsidRPr="000901D1">
        <w:rPr>
          <w:rFonts w:cs="Calibri"/>
          <w:i/>
          <w:sz w:val="20"/>
          <w:szCs w:val="20"/>
        </w:rPr>
        <w:t xml:space="preserve">Truques da escrita: para começar e </w:t>
      </w:r>
      <w:proofErr w:type="spellStart"/>
      <w:r w:rsidRPr="000901D1">
        <w:rPr>
          <w:rFonts w:cs="Calibri"/>
          <w:i/>
          <w:sz w:val="20"/>
          <w:szCs w:val="20"/>
        </w:rPr>
        <w:t>termiar</w:t>
      </w:r>
      <w:proofErr w:type="spellEnd"/>
      <w:r w:rsidRPr="000901D1">
        <w:rPr>
          <w:rFonts w:cs="Calibri"/>
          <w:i/>
          <w:sz w:val="20"/>
          <w:szCs w:val="20"/>
        </w:rPr>
        <w:t xml:space="preserve"> teses, livros e artigos</w:t>
      </w:r>
      <w:r>
        <w:rPr>
          <w:rFonts w:cs="Calibri"/>
          <w:sz w:val="20"/>
          <w:szCs w:val="20"/>
        </w:rPr>
        <w:t xml:space="preserve">. Rio de Janeiro, </w:t>
      </w:r>
      <w:proofErr w:type="spellStart"/>
      <w:r>
        <w:rPr>
          <w:rFonts w:cs="Calibri"/>
          <w:sz w:val="20"/>
          <w:szCs w:val="20"/>
        </w:rPr>
        <w:t>Ediot</w:t>
      </w:r>
      <w:proofErr w:type="spellEnd"/>
      <w:r>
        <w:rPr>
          <w:rFonts w:cs="Calibri"/>
          <w:sz w:val="20"/>
          <w:szCs w:val="20"/>
        </w:rPr>
        <w:t xml:space="preserve">. Zahar, 2015. (Também na internet em formato </w:t>
      </w:r>
      <w:proofErr w:type="spellStart"/>
      <w:r>
        <w:rPr>
          <w:rFonts w:cs="Calibri"/>
          <w:sz w:val="20"/>
          <w:szCs w:val="20"/>
        </w:rPr>
        <w:t>pdf</w:t>
      </w:r>
      <w:proofErr w:type="spellEnd"/>
      <w:r>
        <w:rPr>
          <w:rFonts w:cs="Calibri"/>
          <w:sz w:val="20"/>
          <w:szCs w:val="20"/>
        </w:rPr>
        <w:t xml:space="preserve">). </w:t>
      </w:r>
    </w:p>
    <w:p w14:paraId="0423460B" w14:textId="77777777" w:rsidR="00272089" w:rsidRDefault="00272089" w:rsidP="00272089">
      <w:pPr>
        <w:pStyle w:val="NoSpacing"/>
        <w:rPr>
          <w:rFonts w:cs="Calibri"/>
          <w:sz w:val="20"/>
          <w:szCs w:val="20"/>
        </w:rPr>
      </w:pPr>
    </w:p>
    <w:p w14:paraId="5842C97E" w14:textId="77777777" w:rsidR="00272089" w:rsidRPr="00117B2E" w:rsidRDefault="00272089" w:rsidP="00272089">
      <w:pPr>
        <w:pStyle w:val="NoSpacing"/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 xml:space="preserve">CAPUTO, Maria </w:t>
      </w:r>
      <w:proofErr w:type="spellStart"/>
      <w:r>
        <w:rPr>
          <w:rFonts w:cs="Calibri"/>
          <w:sz w:val="20"/>
          <w:szCs w:val="20"/>
        </w:rPr>
        <w:t>Constantina</w:t>
      </w:r>
      <w:proofErr w:type="spellEnd"/>
      <w:r>
        <w:rPr>
          <w:rFonts w:cs="Calibri"/>
          <w:sz w:val="20"/>
          <w:szCs w:val="20"/>
        </w:rPr>
        <w:t>; TEIXEIRA, Carmen Fontes (</w:t>
      </w:r>
      <w:proofErr w:type="spellStart"/>
      <w:r>
        <w:rPr>
          <w:rFonts w:cs="Calibri"/>
          <w:sz w:val="20"/>
          <w:szCs w:val="20"/>
        </w:rPr>
        <w:t>orgs</w:t>
      </w:r>
      <w:proofErr w:type="spellEnd"/>
      <w:r>
        <w:rPr>
          <w:rFonts w:cs="Calibri"/>
          <w:sz w:val="20"/>
          <w:szCs w:val="20"/>
        </w:rPr>
        <w:t xml:space="preserve">.) </w:t>
      </w:r>
      <w:r w:rsidRPr="000901D1">
        <w:rPr>
          <w:rFonts w:cs="Calibri"/>
          <w:i/>
          <w:sz w:val="20"/>
          <w:szCs w:val="20"/>
        </w:rPr>
        <w:t>Universidade e Sociedade. Concepções e projetos e extensão universitária</w:t>
      </w:r>
      <w:r>
        <w:rPr>
          <w:rFonts w:cs="Calibri"/>
          <w:sz w:val="20"/>
          <w:szCs w:val="20"/>
        </w:rPr>
        <w:t>. Salvador: EDUFBA, 2014.</w:t>
      </w:r>
    </w:p>
    <w:p w14:paraId="1538DB24" w14:textId="77777777" w:rsidR="00272089" w:rsidRDefault="00272089" w:rsidP="00272089">
      <w:pPr>
        <w:pStyle w:val="NoSpacing"/>
        <w:rPr>
          <w:rFonts w:cs="Calibri"/>
          <w:bCs/>
          <w:iCs/>
          <w:sz w:val="20"/>
          <w:szCs w:val="20"/>
          <w:lang w:eastAsia="pt-BR"/>
        </w:rPr>
      </w:pPr>
    </w:p>
    <w:p w14:paraId="413BAAED" w14:textId="77777777" w:rsidR="00272089" w:rsidRPr="00B93C3D" w:rsidRDefault="00272089" w:rsidP="00272089">
      <w:pPr>
        <w:pStyle w:val="NoSpacing"/>
        <w:rPr>
          <w:rFonts w:eastAsia="Times New Roman" w:cs="Calibri"/>
          <w:color w:val="000000"/>
          <w:sz w:val="20"/>
          <w:szCs w:val="20"/>
          <w:lang w:eastAsia="pt-BR"/>
        </w:rPr>
      </w:pPr>
      <w:r w:rsidRPr="00B93C3D">
        <w:rPr>
          <w:rFonts w:cs="Calibri"/>
          <w:bCs/>
          <w:iCs/>
          <w:sz w:val="20"/>
          <w:szCs w:val="20"/>
          <w:lang w:eastAsia="pt-BR"/>
        </w:rPr>
        <w:t xml:space="preserve">CASTAGNA, Paulo, “A Musicologia Enquanto Método Científico”. </w:t>
      </w:r>
      <w:r w:rsidRPr="00B93C3D">
        <w:rPr>
          <w:rFonts w:cs="Calibri"/>
          <w:i/>
          <w:sz w:val="20"/>
          <w:szCs w:val="20"/>
          <w:lang w:eastAsia="pt-BR"/>
        </w:rPr>
        <w:t xml:space="preserve">Revista do Conservatório de Música da </w:t>
      </w:r>
      <w:proofErr w:type="spellStart"/>
      <w:r w:rsidRPr="00B93C3D">
        <w:rPr>
          <w:rFonts w:cs="Calibri"/>
          <w:i/>
          <w:sz w:val="20"/>
          <w:szCs w:val="20"/>
          <w:lang w:eastAsia="pt-BR"/>
        </w:rPr>
        <w:t>UFPel</w:t>
      </w:r>
      <w:proofErr w:type="spellEnd"/>
      <w:r w:rsidRPr="00B93C3D">
        <w:rPr>
          <w:rFonts w:cs="Calibri"/>
          <w:sz w:val="20"/>
          <w:szCs w:val="20"/>
          <w:lang w:eastAsia="pt-BR"/>
        </w:rPr>
        <w:t xml:space="preserve">, no.1, 2008, p.7 – 31. </w:t>
      </w: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br/>
      </w:r>
    </w:p>
    <w:p w14:paraId="29191E71" w14:textId="77777777" w:rsidR="00272089" w:rsidRPr="00B93C3D" w:rsidRDefault="00272089" w:rsidP="00272089">
      <w:pPr>
        <w:pStyle w:val="NoSpacing"/>
        <w:rPr>
          <w:rFonts w:eastAsia="Times New Roman" w:cs="Calibri"/>
          <w:color w:val="000000"/>
          <w:sz w:val="20"/>
          <w:szCs w:val="20"/>
          <w:lang w:eastAsia="pt-BR"/>
        </w:rPr>
      </w:pP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 xml:space="preserve">DEMO, Pedro.  </w:t>
      </w:r>
      <w:r w:rsidRPr="00A077F7">
        <w:rPr>
          <w:rFonts w:eastAsia="Times New Roman" w:cs="Calibri"/>
          <w:i/>
          <w:color w:val="000000"/>
          <w:sz w:val="20"/>
          <w:szCs w:val="20"/>
          <w:lang w:eastAsia="pt-BR"/>
        </w:rPr>
        <w:t>Pesquisa:</w:t>
      </w:r>
      <w:r>
        <w:rPr>
          <w:rFonts w:eastAsia="Times New Roman" w:cs="Calibri"/>
          <w:color w:val="000000"/>
          <w:sz w:val="20"/>
          <w:szCs w:val="20"/>
          <w:lang w:eastAsia="pt-BR"/>
        </w:rPr>
        <w:t xml:space="preserve"> </w:t>
      </w:r>
      <w:r w:rsidRPr="00B93C3D">
        <w:rPr>
          <w:rFonts w:eastAsia="Times New Roman" w:cs="Calibri"/>
          <w:i/>
          <w:color w:val="000000"/>
          <w:sz w:val="20"/>
          <w:szCs w:val="20"/>
          <w:lang w:eastAsia="pt-BR"/>
        </w:rPr>
        <w:t>Princípio científico e educativo</w:t>
      </w: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>. São Paulo: Cortez, 2006.</w:t>
      </w:r>
    </w:p>
    <w:p w14:paraId="43B18E72" w14:textId="77777777" w:rsidR="00272089" w:rsidRPr="00B93C3D" w:rsidRDefault="00272089" w:rsidP="00272089">
      <w:pPr>
        <w:pStyle w:val="NoSpacing"/>
        <w:rPr>
          <w:rFonts w:eastAsia="Times New Roman" w:cs="Calibri"/>
          <w:color w:val="000000"/>
          <w:sz w:val="20"/>
          <w:szCs w:val="20"/>
          <w:lang w:eastAsia="pt-BR"/>
        </w:rPr>
      </w:pP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 xml:space="preserve">___________.  </w:t>
      </w:r>
      <w:r w:rsidRPr="00B93C3D">
        <w:rPr>
          <w:rFonts w:eastAsia="Times New Roman" w:cs="Calibri"/>
          <w:i/>
          <w:color w:val="000000"/>
          <w:sz w:val="20"/>
          <w:szCs w:val="20"/>
          <w:lang w:eastAsia="pt-BR"/>
        </w:rPr>
        <w:t>Metodologia científica em ciências sociais</w:t>
      </w: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>. São Paulo: Atlas, 1995.</w:t>
      </w:r>
    </w:p>
    <w:p w14:paraId="0DB28A80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  <w:r w:rsidRPr="00B93C3D">
        <w:rPr>
          <w:rFonts w:cs="Calibri"/>
          <w:sz w:val="20"/>
          <w:szCs w:val="20"/>
        </w:rPr>
        <w:t xml:space="preserve">___________. “Educação Científica”. </w:t>
      </w:r>
      <w:r w:rsidRPr="00B93C3D">
        <w:rPr>
          <w:rFonts w:cs="Calibri"/>
          <w:i/>
          <w:sz w:val="20"/>
          <w:szCs w:val="20"/>
        </w:rPr>
        <w:t>Revista Brasileira de Iniciação Científica.</w:t>
      </w:r>
      <w:r w:rsidRPr="00B93C3D">
        <w:rPr>
          <w:rFonts w:cs="Calibri"/>
          <w:sz w:val="20"/>
          <w:szCs w:val="20"/>
        </w:rPr>
        <w:t xml:space="preserve"> Vol. 1, nº 1, Maio/2014. </w:t>
      </w:r>
      <w:hyperlink r:id="rId9" w:history="1">
        <w:r w:rsidRPr="00B93C3D">
          <w:rPr>
            <w:rStyle w:val="Hyperlink"/>
            <w:rFonts w:cs="Calibri"/>
            <w:sz w:val="20"/>
            <w:szCs w:val="20"/>
          </w:rPr>
          <w:t>http://</w:t>
        </w:r>
        <w:r w:rsidRPr="00B93C3D">
          <w:rPr>
            <w:rStyle w:val="Hyperlink"/>
            <w:rFonts w:cs="Calibri"/>
            <w:sz w:val="20"/>
            <w:szCs w:val="20"/>
            <w:shd w:val="clear" w:color="auto" w:fill="FFFFFF"/>
          </w:rPr>
          <w:t>itp.ifsp.edu.br/ojs/index.php/IC/article/download/10/2</w:t>
        </w:r>
      </w:hyperlink>
      <w:r w:rsidRPr="00B93C3D">
        <w:rPr>
          <w:rFonts w:cs="Calibri"/>
          <w:sz w:val="20"/>
          <w:szCs w:val="20"/>
        </w:rPr>
        <w:t xml:space="preserve"> </w:t>
      </w:r>
    </w:p>
    <w:p w14:paraId="1578173C" w14:textId="77777777" w:rsidR="00272089" w:rsidRDefault="00272089" w:rsidP="00272089">
      <w:pPr>
        <w:pStyle w:val="NoSpacing"/>
        <w:rPr>
          <w:rFonts w:cs="Calibri"/>
          <w:sz w:val="20"/>
          <w:szCs w:val="20"/>
        </w:rPr>
      </w:pPr>
      <w:r w:rsidRPr="00B93C3D">
        <w:rPr>
          <w:rFonts w:cs="Calibri"/>
          <w:sz w:val="20"/>
          <w:szCs w:val="20"/>
        </w:rPr>
        <w:t xml:space="preserve">___________.  </w:t>
      </w:r>
      <w:r w:rsidRPr="00B93C3D">
        <w:rPr>
          <w:rFonts w:cs="Calibri"/>
          <w:i/>
          <w:sz w:val="20"/>
          <w:szCs w:val="20"/>
        </w:rPr>
        <w:t>Introdução à metodologia da Ciência</w:t>
      </w:r>
      <w:r w:rsidRPr="00B93C3D">
        <w:rPr>
          <w:rFonts w:cs="Calibri"/>
          <w:sz w:val="20"/>
          <w:szCs w:val="20"/>
        </w:rPr>
        <w:t>. São Paulo</w:t>
      </w:r>
      <w:r>
        <w:rPr>
          <w:rFonts w:cs="Calibri"/>
          <w:sz w:val="20"/>
          <w:szCs w:val="20"/>
        </w:rPr>
        <w:t>:</w:t>
      </w:r>
      <w:r w:rsidRPr="00B93C3D">
        <w:rPr>
          <w:rFonts w:cs="Calibri"/>
          <w:sz w:val="20"/>
          <w:szCs w:val="20"/>
        </w:rPr>
        <w:t xml:space="preserve"> Editora Atlas, 1985. Disponível em: </w:t>
      </w:r>
    </w:p>
    <w:p w14:paraId="3B201E42" w14:textId="77777777" w:rsidR="00272089" w:rsidRDefault="007A49FF" w:rsidP="00272089">
      <w:pPr>
        <w:pStyle w:val="NoSpacing"/>
        <w:rPr>
          <w:rFonts w:cs="Calibri"/>
          <w:color w:val="A3AAAE"/>
          <w:sz w:val="20"/>
          <w:szCs w:val="20"/>
        </w:rPr>
      </w:pPr>
      <w:hyperlink r:id="rId10" w:history="1">
        <w:r w:rsidR="00272089" w:rsidRPr="004A73C4">
          <w:rPr>
            <w:rStyle w:val="Hyperlink"/>
            <w:rFonts w:cs="Calibri"/>
            <w:sz w:val="20"/>
            <w:szCs w:val="20"/>
          </w:rPr>
          <w:t>http://bit.ly/1Uku6c2</w:t>
        </w:r>
      </w:hyperlink>
    </w:p>
    <w:p w14:paraId="5A358C10" w14:textId="77777777" w:rsidR="00272089" w:rsidRPr="000901D1" w:rsidRDefault="00272089" w:rsidP="00272089">
      <w:pPr>
        <w:pStyle w:val="NoSpacing"/>
        <w:rPr>
          <w:rFonts w:cs="Calibri"/>
          <w:sz w:val="20"/>
          <w:szCs w:val="20"/>
        </w:rPr>
      </w:pPr>
      <w:r w:rsidRPr="000901D1">
        <w:rPr>
          <w:rFonts w:cs="Calibri"/>
          <w:sz w:val="20"/>
          <w:szCs w:val="20"/>
        </w:rPr>
        <w:t xml:space="preserve">___________.  </w:t>
      </w:r>
      <w:r w:rsidRPr="000901D1">
        <w:rPr>
          <w:rFonts w:cs="Calibri"/>
          <w:i/>
          <w:sz w:val="20"/>
          <w:szCs w:val="20"/>
        </w:rPr>
        <w:t>O porvir</w:t>
      </w:r>
      <w:r>
        <w:rPr>
          <w:rFonts w:cs="Calibri"/>
          <w:i/>
          <w:sz w:val="20"/>
          <w:szCs w:val="20"/>
        </w:rPr>
        <w:t>: d</w:t>
      </w:r>
      <w:r w:rsidRPr="000901D1">
        <w:rPr>
          <w:rFonts w:cs="Calibri"/>
          <w:i/>
          <w:sz w:val="20"/>
          <w:szCs w:val="20"/>
        </w:rPr>
        <w:t>esafios das linguagens do século XXI</w:t>
      </w:r>
      <w:r>
        <w:rPr>
          <w:rFonts w:cs="Calibri"/>
          <w:sz w:val="20"/>
          <w:szCs w:val="20"/>
        </w:rPr>
        <w:t>. Curitiba, Editora IBPEX, 2007.</w:t>
      </w:r>
    </w:p>
    <w:p w14:paraId="534B2398" w14:textId="77777777" w:rsidR="00272089" w:rsidRPr="004A73C4" w:rsidRDefault="00272089" w:rsidP="00272089">
      <w:pPr>
        <w:pStyle w:val="NoSpacing"/>
        <w:rPr>
          <w:rFonts w:cs="Calibri"/>
          <w:sz w:val="20"/>
          <w:szCs w:val="20"/>
        </w:rPr>
      </w:pPr>
    </w:p>
    <w:p w14:paraId="04A159A3" w14:textId="77777777" w:rsidR="00272089" w:rsidRPr="004A73C4" w:rsidRDefault="00272089" w:rsidP="00272089">
      <w:pPr>
        <w:pStyle w:val="NoSpacing"/>
        <w:rPr>
          <w:rFonts w:cs="Calibri"/>
          <w:color w:val="A3AAAE"/>
          <w:sz w:val="20"/>
          <w:szCs w:val="20"/>
        </w:rPr>
      </w:pPr>
      <w:r w:rsidRPr="00DA48EB">
        <w:rPr>
          <w:rFonts w:cs="Calibri"/>
          <w:sz w:val="20"/>
          <w:szCs w:val="20"/>
          <w:lang w:eastAsia="pt-BR"/>
        </w:rPr>
        <w:t xml:space="preserve">FREIRE, Paulo: </w:t>
      </w:r>
      <w:r w:rsidRPr="00DA48EB">
        <w:rPr>
          <w:rFonts w:cs="Calibri"/>
          <w:i/>
          <w:sz w:val="20"/>
          <w:szCs w:val="20"/>
          <w:lang w:eastAsia="pt-BR"/>
        </w:rPr>
        <w:t>A importância do ato de ler</w:t>
      </w:r>
      <w:r w:rsidRPr="00DA48EB">
        <w:rPr>
          <w:sz w:val="20"/>
          <w:szCs w:val="20"/>
        </w:rPr>
        <w:t xml:space="preserve">: em três artigos que se </w:t>
      </w:r>
      <w:proofErr w:type="gramStart"/>
      <w:r w:rsidRPr="00DA48EB">
        <w:rPr>
          <w:sz w:val="20"/>
          <w:szCs w:val="20"/>
        </w:rPr>
        <w:t>completam.(</w:t>
      </w:r>
      <w:proofErr w:type="gramEnd"/>
      <w:r w:rsidRPr="00DA48EB">
        <w:rPr>
          <w:sz w:val="20"/>
          <w:szCs w:val="20"/>
        </w:rPr>
        <w:t xml:space="preserve">Coleção polêmicas do nosso tempo 4). São Paulo: Editora Cortez, 1989. Disponível em </w:t>
      </w:r>
      <w:hyperlink r:id="rId11" w:history="1">
        <w:r w:rsidRPr="004A73C4">
          <w:rPr>
            <w:rStyle w:val="Hyperlink"/>
            <w:rFonts w:cs="Calibri"/>
            <w:sz w:val="20"/>
            <w:szCs w:val="20"/>
          </w:rPr>
          <w:t>http://bit.ly/1Peph3S</w:t>
        </w:r>
      </w:hyperlink>
      <w:r w:rsidRPr="004A73C4">
        <w:rPr>
          <w:rFonts w:cs="Calibri"/>
          <w:color w:val="A3AAAE"/>
          <w:sz w:val="20"/>
          <w:szCs w:val="20"/>
        </w:rPr>
        <w:t xml:space="preserve"> </w:t>
      </w:r>
      <w:r>
        <w:rPr>
          <w:sz w:val="20"/>
          <w:szCs w:val="20"/>
        </w:rPr>
        <w:t>(somente p.9-15)</w:t>
      </w:r>
    </w:p>
    <w:p w14:paraId="3CF86668" w14:textId="77777777" w:rsidR="00272089" w:rsidRDefault="00272089" w:rsidP="00272089">
      <w:pPr>
        <w:pStyle w:val="NoSpacing"/>
        <w:rPr>
          <w:rFonts w:cs="Calibri"/>
          <w:sz w:val="20"/>
          <w:szCs w:val="20"/>
          <w:lang w:eastAsia="pt-BR"/>
        </w:rPr>
      </w:pPr>
    </w:p>
    <w:p w14:paraId="207D735B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  <w:lang w:eastAsia="pt-BR"/>
        </w:rPr>
      </w:pPr>
      <w:r w:rsidRPr="00B93C3D">
        <w:rPr>
          <w:rFonts w:cs="Calibri"/>
          <w:sz w:val="20"/>
          <w:szCs w:val="20"/>
          <w:lang w:eastAsia="pt-BR"/>
        </w:rPr>
        <w:t>ILARI, Beatriz</w:t>
      </w:r>
      <w:r w:rsidRPr="00B93C3D">
        <w:rPr>
          <w:rFonts w:cs="Calibri"/>
          <w:b/>
          <w:bCs/>
          <w:sz w:val="20"/>
          <w:szCs w:val="20"/>
          <w:lang w:eastAsia="pt-BR"/>
        </w:rPr>
        <w:t xml:space="preserve">. </w:t>
      </w:r>
      <w:r>
        <w:rPr>
          <w:rFonts w:cs="Calibri"/>
          <w:b/>
          <w:bCs/>
          <w:sz w:val="20"/>
          <w:szCs w:val="20"/>
          <w:lang w:eastAsia="pt-BR"/>
        </w:rPr>
        <w:t>“</w:t>
      </w:r>
      <w:r w:rsidRPr="00B93C3D">
        <w:rPr>
          <w:rFonts w:cs="Calibri"/>
          <w:sz w:val="20"/>
          <w:szCs w:val="20"/>
          <w:lang w:eastAsia="pt-BR"/>
        </w:rPr>
        <w:t>Por uma conduta ética na pesquisa musical envolvendo seres humanos</w:t>
      </w:r>
      <w:r>
        <w:rPr>
          <w:rFonts w:cs="Calibri"/>
          <w:sz w:val="20"/>
          <w:szCs w:val="20"/>
          <w:lang w:eastAsia="pt-BR"/>
        </w:rPr>
        <w:t>”</w:t>
      </w:r>
      <w:r w:rsidRPr="00B93C3D">
        <w:rPr>
          <w:rFonts w:cs="Calibri"/>
          <w:sz w:val="20"/>
          <w:szCs w:val="20"/>
          <w:lang w:eastAsia="pt-BR"/>
        </w:rPr>
        <w:t xml:space="preserve">, </w:t>
      </w:r>
      <w:r w:rsidRPr="00B93C3D">
        <w:rPr>
          <w:rFonts w:cs="Calibri"/>
          <w:i/>
          <w:iCs/>
          <w:sz w:val="20"/>
          <w:szCs w:val="20"/>
          <w:lang w:eastAsia="pt-BR"/>
        </w:rPr>
        <w:t xml:space="preserve">Pesquisa em música no Brasil: </w:t>
      </w:r>
      <w:r w:rsidRPr="00B93C3D">
        <w:rPr>
          <w:rFonts w:cs="Calibri"/>
          <w:sz w:val="20"/>
          <w:szCs w:val="20"/>
          <w:lang w:eastAsia="pt-BR"/>
        </w:rPr>
        <w:t xml:space="preserve">métodos, domínios e perspectivas (Rogério </w:t>
      </w:r>
      <w:proofErr w:type="spellStart"/>
      <w:r w:rsidRPr="00B93C3D">
        <w:rPr>
          <w:rFonts w:cs="Calibri"/>
          <w:sz w:val="20"/>
          <w:szCs w:val="20"/>
          <w:lang w:eastAsia="pt-BR"/>
        </w:rPr>
        <w:t>Budgaz</w:t>
      </w:r>
      <w:proofErr w:type="spellEnd"/>
      <w:r w:rsidRPr="00B93C3D">
        <w:rPr>
          <w:rFonts w:cs="Calibri"/>
          <w:sz w:val="20"/>
          <w:szCs w:val="20"/>
          <w:lang w:eastAsia="pt-BR"/>
        </w:rPr>
        <w:t xml:space="preserve">, org.), p. 167-198, v.1, 2009. Disponível em: </w:t>
      </w:r>
      <w:hyperlink r:id="rId12" w:history="1">
        <w:r w:rsidRPr="00B93C3D">
          <w:rPr>
            <w:rStyle w:val="Hyperlink"/>
            <w:rFonts w:cs="Calibri"/>
            <w:sz w:val="20"/>
            <w:szCs w:val="20"/>
            <w:lang w:eastAsia="pt-BR"/>
          </w:rPr>
          <w:t>http://www.anppom.com.br/editora/Pesquisa_em_Musica-01.pdf . Acesso em 1/9/2014</w:t>
        </w:r>
      </w:hyperlink>
    </w:p>
    <w:p w14:paraId="07BF4028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  <w:lang w:eastAsia="pt-BR"/>
        </w:rPr>
      </w:pPr>
    </w:p>
    <w:p w14:paraId="4F0CE6B1" w14:textId="77777777" w:rsidR="00272089" w:rsidRPr="00B93C3D" w:rsidRDefault="00272089" w:rsidP="00272089">
      <w:pPr>
        <w:pStyle w:val="NoSpacing"/>
        <w:rPr>
          <w:rFonts w:eastAsia="Times New Roman" w:cs="Calibri"/>
          <w:color w:val="000000"/>
          <w:sz w:val="20"/>
          <w:szCs w:val="20"/>
          <w:lang w:eastAsia="pt-BR"/>
        </w:rPr>
      </w:pP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 xml:space="preserve">LUCKESI, Cipriano Carlos/ BARRETO, Elói/ COSMA, José/ BAPTISTA, </w:t>
      </w:r>
      <w:proofErr w:type="spellStart"/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>Naidilson</w:t>
      </w:r>
      <w:proofErr w:type="spellEnd"/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 xml:space="preserve">. </w:t>
      </w:r>
      <w:r w:rsidRPr="00B93C3D">
        <w:rPr>
          <w:rFonts w:eastAsia="Times New Roman" w:cs="Calibri"/>
          <w:i/>
          <w:color w:val="000000"/>
          <w:sz w:val="20"/>
          <w:szCs w:val="20"/>
          <w:lang w:eastAsia="pt-BR"/>
        </w:rPr>
        <w:t>Fazer universidade: uma proposta metodológica</w:t>
      </w: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>. São Paulo: Cortez, 1995.</w:t>
      </w:r>
    </w:p>
    <w:p w14:paraId="3CFAFBED" w14:textId="77777777" w:rsidR="00272089" w:rsidRPr="00B93C3D" w:rsidRDefault="00272089" w:rsidP="00272089">
      <w:pPr>
        <w:pStyle w:val="NoSpacing"/>
        <w:rPr>
          <w:rFonts w:eastAsia="Times New Roman" w:cs="Calibri"/>
          <w:color w:val="000000"/>
          <w:sz w:val="20"/>
          <w:szCs w:val="20"/>
          <w:lang w:eastAsia="pt-BR"/>
        </w:rPr>
      </w:pPr>
    </w:p>
    <w:p w14:paraId="039F94F5" w14:textId="77777777" w:rsidR="00272089" w:rsidRDefault="00272089" w:rsidP="00272089">
      <w:pPr>
        <w:pStyle w:val="NoSpacing"/>
        <w:rPr>
          <w:rFonts w:eastAsia="Times New Roman" w:cs="Calibri"/>
          <w:color w:val="000000"/>
          <w:sz w:val="20"/>
          <w:szCs w:val="20"/>
          <w:lang w:eastAsia="pt-BR"/>
        </w:rPr>
      </w:pP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lastRenderedPageBreak/>
        <w:t xml:space="preserve">MOURA, Maria Aparecida (org.).  </w:t>
      </w:r>
      <w:r w:rsidRPr="00B93C3D">
        <w:rPr>
          <w:rFonts w:eastAsia="Times New Roman" w:cs="Calibri"/>
          <w:i/>
          <w:color w:val="000000"/>
          <w:sz w:val="20"/>
          <w:szCs w:val="20"/>
          <w:lang w:eastAsia="pt-BR"/>
        </w:rPr>
        <w:t>Educação Científica e cidadania</w:t>
      </w: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 xml:space="preserve">: </w:t>
      </w:r>
      <w:r w:rsidRPr="00B93C3D">
        <w:rPr>
          <w:rFonts w:cs="Calibri"/>
          <w:sz w:val="20"/>
          <w:szCs w:val="20"/>
        </w:rPr>
        <w:t>abordagens teóricas e metodológicas para a formação de pesquisadores juvenis. Belo Horizonte</w:t>
      </w:r>
      <w:r>
        <w:rPr>
          <w:rFonts w:cs="Calibri"/>
          <w:sz w:val="20"/>
          <w:szCs w:val="20"/>
        </w:rPr>
        <w:t>:</w:t>
      </w:r>
      <w:r w:rsidRPr="00B93C3D">
        <w:rPr>
          <w:rFonts w:cs="Calibri"/>
          <w:sz w:val="20"/>
          <w:szCs w:val="20"/>
        </w:rPr>
        <w:t xml:space="preserve"> Proex- UFMG, 2012. </w:t>
      </w: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 xml:space="preserve"> </w:t>
      </w:r>
      <w:hyperlink r:id="rId13" w:history="1">
        <w:r w:rsidRPr="004A73C4">
          <w:rPr>
            <w:rStyle w:val="Hyperlink"/>
            <w:rFonts w:cs="Calibri"/>
            <w:sz w:val="20"/>
            <w:szCs w:val="20"/>
          </w:rPr>
          <w:t>http://bit.ly/1QsHN9K</w:t>
        </w:r>
      </w:hyperlink>
    </w:p>
    <w:p w14:paraId="1C223706" w14:textId="77777777" w:rsidR="00272089" w:rsidRPr="00B93C3D" w:rsidRDefault="00272089" w:rsidP="00272089">
      <w:pPr>
        <w:pStyle w:val="NoSpacing"/>
        <w:rPr>
          <w:rFonts w:eastAsia="Times New Roman" w:cs="Calibri"/>
          <w:color w:val="000000"/>
          <w:sz w:val="20"/>
          <w:szCs w:val="20"/>
          <w:lang w:eastAsia="pt-BR"/>
        </w:rPr>
      </w:pP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 xml:space="preserve"> </w:t>
      </w:r>
    </w:p>
    <w:p w14:paraId="67A5A79C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  <w:r w:rsidRPr="00B93C3D">
        <w:rPr>
          <w:rFonts w:cs="Calibri"/>
          <w:sz w:val="20"/>
          <w:szCs w:val="20"/>
        </w:rPr>
        <w:t xml:space="preserve">MÜLLER, Vania. “Ações sociais em educação musical: com que ética, para qual </w:t>
      </w:r>
      <w:proofErr w:type="gramStart"/>
      <w:r w:rsidRPr="00B93C3D">
        <w:rPr>
          <w:rFonts w:cs="Calibri"/>
          <w:sz w:val="20"/>
          <w:szCs w:val="20"/>
        </w:rPr>
        <w:t>mundo?“</w:t>
      </w:r>
      <w:proofErr w:type="gramEnd"/>
      <w:r w:rsidRPr="00B93C3D">
        <w:rPr>
          <w:rFonts w:cs="Calibri"/>
          <w:sz w:val="20"/>
          <w:szCs w:val="20"/>
        </w:rPr>
        <w:t xml:space="preserve"> </w:t>
      </w:r>
      <w:r w:rsidRPr="00B93C3D">
        <w:rPr>
          <w:rFonts w:cs="Calibri"/>
          <w:i/>
          <w:sz w:val="20"/>
          <w:szCs w:val="20"/>
        </w:rPr>
        <w:t>Revista ABEM</w:t>
      </w:r>
      <w:r w:rsidRPr="00B93C3D">
        <w:rPr>
          <w:rFonts w:cs="Calibri"/>
          <w:sz w:val="20"/>
          <w:szCs w:val="20"/>
        </w:rPr>
        <w:t xml:space="preserve">, n.10, 2004, p.53- 58 </w:t>
      </w:r>
      <w:hyperlink r:id="rId14" w:history="1">
        <w:r w:rsidRPr="00B93C3D">
          <w:rPr>
            <w:rStyle w:val="Hyperlink"/>
            <w:rFonts w:cs="Calibri"/>
            <w:sz w:val="20"/>
            <w:szCs w:val="20"/>
          </w:rPr>
          <w:t>http://www.abemeducacaomusical.org.br/Masters/revista10/revista10_artigo7.pdf</w:t>
        </w:r>
      </w:hyperlink>
    </w:p>
    <w:p w14:paraId="591C01FC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</w:p>
    <w:p w14:paraId="2284F31F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  <w:r w:rsidRPr="00B93C3D">
        <w:rPr>
          <w:rFonts w:cs="Calibri"/>
          <w:sz w:val="20"/>
          <w:szCs w:val="20"/>
        </w:rPr>
        <w:t xml:space="preserve">PINHEIRO, Claudio: “Descolonização do pensamento”. </w:t>
      </w:r>
      <w:r w:rsidRPr="00A077F7">
        <w:rPr>
          <w:rFonts w:cs="Calibri"/>
          <w:i/>
          <w:sz w:val="20"/>
          <w:szCs w:val="20"/>
        </w:rPr>
        <w:t>Ciência hoje</w:t>
      </w:r>
      <w:r w:rsidRPr="00B93C3D">
        <w:rPr>
          <w:rFonts w:cs="Calibri"/>
          <w:sz w:val="20"/>
          <w:szCs w:val="20"/>
        </w:rPr>
        <w:t>, n. 312, vol. 52, (março 2014), p.6-8.</w:t>
      </w:r>
    </w:p>
    <w:p w14:paraId="616FA62E" w14:textId="77777777" w:rsidR="00272089" w:rsidRDefault="00272089" w:rsidP="00272089">
      <w:pPr>
        <w:pStyle w:val="NoSpacing"/>
        <w:rPr>
          <w:rFonts w:cs="Calibri"/>
          <w:bCs/>
          <w:sz w:val="20"/>
          <w:szCs w:val="20"/>
          <w:shd w:val="clear" w:color="auto" w:fill="FFFFFF"/>
        </w:rPr>
      </w:pPr>
    </w:p>
    <w:p w14:paraId="13471C37" w14:textId="77777777" w:rsidR="00272089" w:rsidRDefault="00272089" w:rsidP="00272089">
      <w:pPr>
        <w:pStyle w:val="NoSpacing"/>
        <w:rPr>
          <w:rFonts w:cs="Calibri"/>
          <w:bCs/>
          <w:sz w:val="20"/>
          <w:szCs w:val="20"/>
          <w:shd w:val="clear" w:color="auto" w:fill="FFFFFF"/>
        </w:rPr>
      </w:pPr>
      <w:r>
        <w:rPr>
          <w:rFonts w:cs="Calibri"/>
          <w:bCs/>
          <w:sz w:val="20"/>
          <w:szCs w:val="20"/>
          <w:shd w:val="clear" w:color="auto" w:fill="FFFFFF"/>
        </w:rPr>
        <w:t xml:space="preserve">PORTO, Cristine; FERRONATO, Cristiano; LINHARES, Ronaldo. </w:t>
      </w:r>
      <w:r w:rsidRPr="004A73C4">
        <w:rPr>
          <w:rFonts w:cs="Calibri"/>
          <w:bCs/>
          <w:i/>
          <w:sz w:val="20"/>
          <w:szCs w:val="20"/>
          <w:shd w:val="clear" w:color="auto" w:fill="FFFFFF"/>
        </w:rPr>
        <w:t>A produção Ci</w:t>
      </w:r>
      <w:r>
        <w:rPr>
          <w:rFonts w:cs="Calibri"/>
          <w:bCs/>
          <w:i/>
          <w:sz w:val="20"/>
          <w:szCs w:val="20"/>
          <w:shd w:val="clear" w:color="auto" w:fill="FFFFFF"/>
        </w:rPr>
        <w:t>e</w:t>
      </w:r>
      <w:r w:rsidRPr="004A73C4">
        <w:rPr>
          <w:rFonts w:cs="Calibri"/>
          <w:bCs/>
          <w:i/>
          <w:sz w:val="20"/>
          <w:szCs w:val="20"/>
          <w:shd w:val="clear" w:color="auto" w:fill="FFFFFF"/>
        </w:rPr>
        <w:t>ntífica brasilei</w:t>
      </w:r>
      <w:r>
        <w:rPr>
          <w:rFonts w:cs="Calibri"/>
          <w:bCs/>
          <w:i/>
          <w:sz w:val="20"/>
          <w:szCs w:val="20"/>
          <w:shd w:val="clear" w:color="auto" w:fill="FFFFFF"/>
        </w:rPr>
        <w:t>r</w:t>
      </w:r>
      <w:r w:rsidRPr="004A73C4">
        <w:rPr>
          <w:rFonts w:cs="Calibri"/>
          <w:bCs/>
          <w:i/>
          <w:sz w:val="20"/>
          <w:szCs w:val="20"/>
          <w:shd w:val="clear" w:color="auto" w:fill="FFFFFF"/>
        </w:rPr>
        <w:t>a na contemporaneidade</w:t>
      </w:r>
      <w:r>
        <w:rPr>
          <w:rFonts w:cs="Calibri"/>
          <w:bCs/>
          <w:sz w:val="20"/>
          <w:szCs w:val="20"/>
          <w:shd w:val="clear" w:color="auto" w:fill="FFFFFF"/>
        </w:rPr>
        <w:t>. Exigências e Interlocuções. Aracaju/Salvador. UNIT/ UFBA, 2015.</w:t>
      </w:r>
    </w:p>
    <w:p w14:paraId="2A1213DE" w14:textId="77777777" w:rsidR="00272089" w:rsidRPr="00B93C3D" w:rsidRDefault="00272089" w:rsidP="00272089">
      <w:pPr>
        <w:pStyle w:val="NoSpacing"/>
        <w:rPr>
          <w:rFonts w:cs="Calibri"/>
          <w:bCs/>
          <w:sz w:val="20"/>
          <w:szCs w:val="20"/>
          <w:shd w:val="clear" w:color="auto" w:fill="FFFFFF"/>
        </w:rPr>
      </w:pPr>
    </w:p>
    <w:p w14:paraId="1290F3BC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QUEIROZ, Luiz R. da Silva. “Ética na pesquisa em música: definições e implicações na contemporaneidade”. </w:t>
      </w:r>
      <w:r w:rsidRPr="00B93C3D">
        <w:rPr>
          <w:rFonts w:cs="Calibri"/>
          <w:bCs/>
          <w:i/>
          <w:sz w:val="20"/>
          <w:szCs w:val="20"/>
          <w:shd w:val="clear" w:color="auto" w:fill="FFFFFF"/>
        </w:rPr>
        <w:t xml:space="preserve">Per </w:t>
      </w:r>
      <w:proofErr w:type="spellStart"/>
      <w:r w:rsidRPr="00B93C3D">
        <w:rPr>
          <w:rFonts w:cs="Calibri"/>
          <w:bCs/>
          <w:i/>
          <w:sz w:val="20"/>
          <w:szCs w:val="20"/>
          <w:shd w:val="clear" w:color="auto" w:fill="FFFFFF"/>
        </w:rPr>
        <w:t>Musi</w:t>
      </w:r>
      <w:proofErr w:type="spellEnd"/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, n.27, 2013, p. 7-18. </w:t>
      </w:r>
      <w:proofErr w:type="gramStart"/>
      <w:r w:rsidRPr="00B93C3D">
        <w:rPr>
          <w:rFonts w:cs="Calibri"/>
          <w:bCs/>
          <w:sz w:val="20"/>
          <w:szCs w:val="20"/>
          <w:shd w:val="clear" w:color="auto" w:fill="FFFFFF"/>
        </w:rPr>
        <w:t>ou</w:t>
      </w:r>
      <w:proofErr w:type="gramEnd"/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 </w:t>
      </w:r>
      <w:hyperlink r:id="rId15" w:history="1">
        <w:r w:rsidRPr="00B93C3D">
          <w:rPr>
            <w:rStyle w:val="Hyperlink"/>
            <w:rFonts w:cs="Calibri"/>
            <w:sz w:val="20"/>
            <w:szCs w:val="20"/>
          </w:rPr>
          <w:t>http://www.scielo.br/pdf/pm/n27/n27a02.pdf</w:t>
        </w:r>
      </w:hyperlink>
      <w:r w:rsidRPr="00B93C3D">
        <w:rPr>
          <w:rFonts w:cs="Calibri"/>
          <w:sz w:val="20"/>
          <w:szCs w:val="20"/>
        </w:rPr>
        <w:t xml:space="preserve">. </w:t>
      </w:r>
    </w:p>
    <w:p w14:paraId="5DE31CBB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</w:p>
    <w:p w14:paraId="6CD21CEE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  <w:r w:rsidRPr="00B93C3D">
        <w:rPr>
          <w:rFonts w:cs="Calibri"/>
          <w:sz w:val="20"/>
          <w:szCs w:val="20"/>
        </w:rPr>
        <w:t xml:space="preserve">RIBEIRO, Gustavo Lins. “BRICS: a geopolítica de um mundo novo”. </w:t>
      </w:r>
      <w:proofErr w:type="spellStart"/>
      <w:r w:rsidRPr="00B93C3D">
        <w:rPr>
          <w:rFonts w:cs="Calibri"/>
          <w:i/>
          <w:sz w:val="20"/>
          <w:szCs w:val="20"/>
        </w:rPr>
        <w:t>Ciencia</w:t>
      </w:r>
      <w:proofErr w:type="spellEnd"/>
      <w:r w:rsidRPr="00B93C3D">
        <w:rPr>
          <w:rFonts w:cs="Calibri"/>
          <w:i/>
          <w:sz w:val="20"/>
          <w:szCs w:val="20"/>
        </w:rPr>
        <w:t xml:space="preserve"> Hoje on-line</w:t>
      </w:r>
      <w:r w:rsidRPr="00B93C3D">
        <w:rPr>
          <w:rFonts w:cs="Calibri"/>
          <w:sz w:val="20"/>
          <w:szCs w:val="20"/>
        </w:rPr>
        <w:t>, 30/9/2013.</w:t>
      </w:r>
    </w:p>
    <w:p w14:paraId="53ACBEFC" w14:textId="77777777" w:rsidR="00272089" w:rsidRPr="00B93C3D" w:rsidRDefault="007A49FF" w:rsidP="00272089">
      <w:pPr>
        <w:pStyle w:val="NoSpacing"/>
        <w:rPr>
          <w:rFonts w:cs="Calibri"/>
          <w:sz w:val="20"/>
          <w:szCs w:val="20"/>
        </w:rPr>
      </w:pPr>
      <w:hyperlink r:id="rId16" w:history="1">
        <w:r w:rsidR="00272089" w:rsidRPr="00B93C3D">
          <w:rPr>
            <w:rStyle w:val="Hyperlink"/>
            <w:rFonts w:cs="Calibri"/>
            <w:sz w:val="20"/>
            <w:szCs w:val="20"/>
          </w:rPr>
          <w:t>http://cienciahoje.uol.com.br/noticias/2013/09/brics-a-geopolitica-de-um-mundo-novo</w:t>
        </w:r>
      </w:hyperlink>
    </w:p>
    <w:p w14:paraId="2527B260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</w:p>
    <w:p w14:paraId="7EF2C4C5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  <w:r w:rsidRPr="00B93C3D">
        <w:rPr>
          <w:rFonts w:cs="Calibri"/>
          <w:sz w:val="20"/>
          <w:szCs w:val="20"/>
        </w:rPr>
        <w:t xml:space="preserve">SANTOS, </w:t>
      </w:r>
      <w:proofErr w:type="spellStart"/>
      <w:r w:rsidRPr="00B93C3D">
        <w:rPr>
          <w:rFonts w:cs="Calibri"/>
          <w:sz w:val="20"/>
          <w:szCs w:val="20"/>
        </w:rPr>
        <w:t>Wildson</w:t>
      </w:r>
      <w:proofErr w:type="spellEnd"/>
      <w:r w:rsidRPr="00B93C3D">
        <w:rPr>
          <w:rFonts w:cs="Calibri"/>
          <w:sz w:val="20"/>
          <w:szCs w:val="20"/>
        </w:rPr>
        <w:t xml:space="preserve"> Luiz Pereira dos. “Educação científica na perspectiva de letramento como prática social: funções, princípios e desafios”</w:t>
      </w:r>
      <w:r>
        <w:rPr>
          <w:rFonts w:cs="Calibri"/>
          <w:sz w:val="20"/>
          <w:szCs w:val="20"/>
        </w:rPr>
        <w:t xml:space="preserve">. </w:t>
      </w:r>
      <w:r w:rsidRPr="00B93C3D">
        <w:rPr>
          <w:rFonts w:cs="Calibri"/>
          <w:i/>
          <w:sz w:val="20"/>
          <w:szCs w:val="20"/>
        </w:rPr>
        <w:t>Revista Brasileira de Educação,</w:t>
      </w:r>
      <w:r w:rsidRPr="00B93C3D">
        <w:rPr>
          <w:rFonts w:cs="Calibri"/>
          <w:sz w:val="20"/>
          <w:szCs w:val="20"/>
        </w:rPr>
        <w:t xml:space="preserve"> v. 12, n. 36 set./dez. 2007, p.474 -  550. </w:t>
      </w:r>
      <w:hyperlink r:id="rId17" w:history="1">
        <w:r w:rsidRPr="00B93C3D">
          <w:rPr>
            <w:rStyle w:val="Hyperlink"/>
            <w:rFonts w:cs="Calibri"/>
            <w:sz w:val="20"/>
            <w:szCs w:val="20"/>
          </w:rPr>
          <w:t>http://www.scielo.br/pdf/rbedu/v12n36/a07v1236.pdf</w:t>
        </w:r>
      </w:hyperlink>
    </w:p>
    <w:p w14:paraId="4273A6BD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  <w:shd w:val="clear" w:color="auto" w:fill="FFFFFF"/>
        </w:rPr>
      </w:pPr>
    </w:p>
    <w:p w14:paraId="69D06D29" w14:textId="77777777" w:rsidR="00272089" w:rsidRDefault="00272089" w:rsidP="00272089">
      <w:pPr>
        <w:pStyle w:val="NoSpacing"/>
        <w:rPr>
          <w:rFonts w:ascii="Helvetica" w:hAnsi="Helvetica" w:cs="Helvetica"/>
          <w:color w:val="A3AAAE"/>
          <w:sz w:val="23"/>
          <w:szCs w:val="23"/>
        </w:rPr>
      </w:pPr>
      <w:r w:rsidRPr="00B93C3D">
        <w:rPr>
          <w:rFonts w:cs="Calibri"/>
          <w:sz w:val="20"/>
          <w:szCs w:val="20"/>
          <w:shd w:val="clear" w:color="auto" w:fill="FFFFFF"/>
        </w:rPr>
        <w:t xml:space="preserve">SCHOPENHAUER, Arthur. </w:t>
      </w:r>
      <w:r w:rsidRPr="00B93C3D">
        <w:rPr>
          <w:rFonts w:cs="Calibri"/>
          <w:i/>
          <w:sz w:val="20"/>
          <w:szCs w:val="20"/>
          <w:shd w:val="clear" w:color="auto" w:fill="FFFFFF"/>
        </w:rPr>
        <w:t>A arte de escrever.</w:t>
      </w:r>
      <w:r w:rsidRPr="00B93C3D">
        <w:rPr>
          <w:rFonts w:cs="Calibri"/>
          <w:sz w:val="20"/>
          <w:szCs w:val="20"/>
          <w:shd w:val="clear" w:color="auto" w:fill="FFFFFF"/>
        </w:rPr>
        <w:t xml:space="preserve"> (Tradução Pedro </w:t>
      </w:r>
      <w:proofErr w:type="spellStart"/>
      <w:r w:rsidRPr="00B93C3D">
        <w:rPr>
          <w:rFonts w:cs="Calibri"/>
          <w:sz w:val="20"/>
          <w:szCs w:val="20"/>
          <w:shd w:val="clear" w:color="auto" w:fill="FFFFFF"/>
        </w:rPr>
        <w:t>Süssekind</w:t>
      </w:r>
      <w:proofErr w:type="spellEnd"/>
      <w:r w:rsidRPr="00B93C3D">
        <w:rPr>
          <w:rFonts w:cs="Calibri"/>
          <w:sz w:val="20"/>
          <w:szCs w:val="20"/>
          <w:shd w:val="clear" w:color="auto" w:fill="FFFFFF"/>
        </w:rPr>
        <w:t xml:space="preserve">). Porto Alegre: L&amp;PM, 2005.   </w:t>
      </w:r>
      <w:proofErr w:type="gramStart"/>
      <w:r w:rsidRPr="00B93C3D">
        <w:rPr>
          <w:rFonts w:cs="Calibri"/>
          <w:sz w:val="20"/>
          <w:szCs w:val="20"/>
          <w:shd w:val="clear" w:color="auto" w:fill="FFFFFF"/>
        </w:rPr>
        <w:t>ou</w:t>
      </w:r>
      <w:proofErr w:type="gramEnd"/>
      <w:r w:rsidRPr="00B93C3D">
        <w:rPr>
          <w:rFonts w:cs="Calibri"/>
          <w:sz w:val="20"/>
          <w:szCs w:val="20"/>
          <w:shd w:val="clear" w:color="auto" w:fill="FFFFFF"/>
        </w:rPr>
        <w:t xml:space="preserve">      </w:t>
      </w:r>
      <w:hyperlink r:id="rId18" w:history="1">
        <w:r w:rsidRPr="004A73C4">
          <w:rPr>
            <w:rStyle w:val="Hyperlink"/>
            <w:rFonts w:cs="Calibri"/>
            <w:sz w:val="20"/>
            <w:szCs w:val="20"/>
          </w:rPr>
          <w:t>http://bit.ly/1OQ128L</w:t>
        </w:r>
      </w:hyperlink>
    </w:p>
    <w:p w14:paraId="7BF8A930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  <w:shd w:val="clear" w:color="auto" w:fill="FFFFFF"/>
        </w:rPr>
      </w:pPr>
    </w:p>
    <w:p w14:paraId="0D7F9AD7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  <w:shd w:val="clear" w:color="auto" w:fill="FFFFFF"/>
        </w:rPr>
      </w:pPr>
      <w:r w:rsidRPr="00B93C3D">
        <w:rPr>
          <w:rFonts w:cs="Calibri"/>
          <w:color w:val="000000"/>
          <w:sz w:val="20"/>
          <w:szCs w:val="20"/>
          <w:shd w:val="clear" w:color="auto" w:fill="FFFFFF"/>
        </w:rPr>
        <w:t xml:space="preserve">SEVERINO, Antônio Joaquim. </w:t>
      </w:r>
      <w:r w:rsidRPr="00B93C3D">
        <w:rPr>
          <w:rFonts w:cs="Calibri"/>
          <w:i/>
          <w:color w:val="000000"/>
          <w:sz w:val="20"/>
          <w:szCs w:val="20"/>
          <w:shd w:val="clear" w:color="auto" w:fill="FFFFFF"/>
        </w:rPr>
        <w:t>Metodologia do trabalho científico</w:t>
      </w:r>
      <w:r w:rsidRPr="00B93C3D">
        <w:rPr>
          <w:rFonts w:cs="Calibri"/>
          <w:color w:val="000000"/>
          <w:sz w:val="20"/>
          <w:szCs w:val="20"/>
          <w:shd w:val="clear" w:color="auto" w:fill="FFFFFF"/>
        </w:rPr>
        <w:t>. São Paulo: Cortez, 2007.</w:t>
      </w:r>
    </w:p>
    <w:p w14:paraId="7363DC14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  <w:shd w:val="clear" w:color="auto" w:fill="FFFFFF"/>
        </w:rPr>
      </w:pPr>
    </w:p>
    <w:p w14:paraId="58FEF163" w14:textId="77777777" w:rsidR="00272089" w:rsidRPr="00B93C3D" w:rsidRDefault="00272089" w:rsidP="00272089">
      <w:pPr>
        <w:pStyle w:val="NoSpacing"/>
        <w:rPr>
          <w:rFonts w:eastAsia="Times New Roman" w:cs="Calibri"/>
          <w:color w:val="000000"/>
          <w:sz w:val="20"/>
          <w:szCs w:val="20"/>
          <w:lang w:eastAsia="pt-BR"/>
        </w:rPr>
      </w:pP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>THIOLLENT, Michael. </w:t>
      </w:r>
      <w:r w:rsidRPr="00B93C3D">
        <w:rPr>
          <w:rFonts w:eastAsia="Times New Roman" w:cs="Calibri"/>
          <w:i/>
          <w:color w:val="000000"/>
          <w:sz w:val="20"/>
          <w:szCs w:val="20"/>
          <w:lang w:eastAsia="pt-BR"/>
        </w:rPr>
        <w:t>Metodologia da pesquisa-ação</w:t>
      </w:r>
      <w:r w:rsidRPr="00B93C3D">
        <w:rPr>
          <w:rFonts w:eastAsia="Times New Roman" w:cs="Calibri"/>
          <w:color w:val="000000"/>
          <w:sz w:val="20"/>
          <w:szCs w:val="20"/>
          <w:lang w:eastAsia="pt-BR"/>
        </w:rPr>
        <w:t>. São Paulo: Cortez, 1996.</w:t>
      </w:r>
    </w:p>
    <w:p w14:paraId="477F4233" w14:textId="77777777" w:rsidR="00272089" w:rsidRDefault="00272089" w:rsidP="00272089">
      <w:pPr>
        <w:pStyle w:val="NoSpacing"/>
        <w:rPr>
          <w:sz w:val="20"/>
          <w:szCs w:val="20"/>
        </w:rPr>
      </w:pPr>
      <w:r w:rsidRPr="00E25348">
        <w:rPr>
          <w:sz w:val="20"/>
          <w:szCs w:val="20"/>
        </w:rPr>
        <w:t>________</w:t>
      </w:r>
      <w:r>
        <w:rPr>
          <w:sz w:val="20"/>
          <w:szCs w:val="20"/>
        </w:rPr>
        <w:t>______</w:t>
      </w:r>
      <w:r w:rsidRPr="00E25348">
        <w:rPr>
          <w:sz w:val="20"/>
          <w:szCs w:val="20"/>
        </w:rPr>
        <w:t>__</w:t>
      </w:r>
      <w:r>
        <w:rPr>
          <w:sz w:val="20"/>
          <w:szCs w:val="20"/>
        </w:rPr>
        <w:t xml:space="preserve"> .</w:t>
      </w:r>
      <w:r w:rsidRPr="00E25348">
        <w:rPr>
          <w:sz w:val="20"/>
          <w:szCs w:val="20"/>
        </w:rPr>
        <w:t xml:space="preserve"> “Construção do conhecimento e metodologia da extensão”. (Texto apresentado em mesa redonda no I CBEU</w:t>
      </w:r>
      <w:r>
        <w:rPr>
          <w:sz w:val="20"/>
          <w:szCs w:val="20"/>
        </w:rPr>
        <w:t>-</w:t>
      </w:r>
      <w:r w:rsidRPr="00E25348">
        <w:rPr>
          <w:sz w:val="20"/>
          <w:szCs w:val="20"/>
        </w:rPr>
        <w:t xml:space="preserve"> Congresso Brasileiro de Extensão Universitária - João Pessoa, 10/11/2002)</w:t>
      </w:r>
      <w:r>
        <w:rPr>
          <w:sz w:val="20"/>
          <w:szCs w:val="20"/>
        </w:rPr>
        <w:t>.</w:t>
      </w:r>
    </w:p>
    <w:p w14:paraId="781B7331" w14:textId="77777777" w:rsidR="00272089" w:rsidRDefault="00272089" w:rsidP="00272089">
      <w:pPr>
        <w:pStyle w:val="NoSpacing"/>
        <w:rPr>
          <w:sz w:val="20"/>
          <w:szCs w:val="20"/>
        </w:rPr>
      </w:pPr>
      <w:r w:rsidRPr="00E25348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Disponível em: </w:t>
      </w:r>
      <w:hyperlink r:id="rId19" w:history="1">
        <w:r w:rsidRPr="00E114EB">
          <w:rPr>
            <w:rStyle w:val="Hyperlink"/>
            <w:sz w:val="20"/>
            <w:szCs w:val="20"/>
          </w:rPr>
          <w:t>http://www.prac.ufpb.br/anais/Icbeu_anais/anais/conferencias/construcao.pdf</w:t>
        </w:r>
      </w:hyperlink>
    </w:p>
    <w:p w14:paraId="501F28BE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</w:p>
    <w:p w14:paraId="566AEA4C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  <w:r w:rsidRPr="00B93C3D">
        <w:rPr>
          <w:rFonts w:cs="Calibri"/>
          <w:sz w:val="20"/>
          <w:szCs w:val="20"/>
        </w:rPr>
        <w:t>VÍCTORA, Ceres; OLIVEN, Ruben G.; MACIEL, Maria E</w:t>
      </w:r>
      <w:r>
        <w:rPr>
          <w:rFonts w:cs="Calibri"/>
          <w:sz w:val="20"/>
          <w:szCs w:val="20"/>
        </w:rPr>
        <w:t>.</w:t>
      </w:r>
      <w:r w:rsidRPr="00B93C3D">
        <w:rPr>
          <w:rFonts w:cs="Calibri"/>
          <w:sz w:val="20"/>
          <w:szCs w:val="20"/>
        </w:rPr>
        <w:t xml:space="preserve">; ORO, Ari P. (org.). </w:t>
      </w:r>
      <w:r w:rsidRPr="00B93C3D">
        <w:rPr>
          <w:rFonts w:cs="Calibri"/>
          <w:bCs/>
          <w:i/>
          <w:sz w:val="20"/>
          <w:szCs w:val="20"/>
        </w:rPr>
        <w:t>Antropologia e Ética - o debate atual no Brasil.</w:t>
      </w:r>
      <w:r w:rsidRPr="00B93C3D">
        <w:rPr>
          <w:rFonts w:cs="Calibri"/>
          <w:sz w:val="20"/>
          <w:szCs w:val="20"/>
        </w:rPr>
        <w:t xml:space="preserve"> Niterói, </w:t>
      </w:r>
      <w:proofErr w:type="spellStart"/>
      <w:r w:rsidRPr="00B93C3D">
        <w:rPr>
          <w:rFonts w:cs="Calibri"/>
          <w:sz w:val="20"/>
          <w:szCs w:val="20"/>
        </w:rPr>
        <w:t>EdUFF</w:t>
      </w:r>
      <w:proofErr w:type="spellEnd"/>
      <w:r w:rsidRPr="00B93C3D">
        <w:rPr>
          <w:rFonts w:cs="Calibri"/>
          <w:sz w:val="20"/>
          <w:szCs w:val="20"/>
        </w:rPr>
        <w:t xml:space="preserve">, 2004.  </w:t>
      </w:r>
      <w:hyperlink r:id="rId20" w:history="1">
        <w:r w:rsidRPr="00B93C3D">
          <w:rPr>
            <w:rStyle w:val="Hyperlink"/>
            <w:rFonts w:cs="Calibri"/>
            <w:sz w:val="20"/>
            <w:szCs w:val="20"/>
          </w:rPr>
          <w:t>http</w:t>
        </w:r>
      </w:hyperlink>
      <w:hyperlink r:id="rId21" w:history="1">
        <w:r w:rsidRPr="00B93C3D">
          <w:rPr>
            <w:rStyle w:val="Hyperlink"/>
            <w:rFonts w:cs="Calibri"/>
            <w:sz w:val="20"/>
            <w:szCs w:val="20"/>
          </w:rPr>
          <w:t>://</w:t>
        </w:r>
      </w:hyperlink>
      <w:hyperlink r:id="rId22" w:history="1">
        <w:r w:rsidRPr="00B93C3D">
          <w:rPr>
            <w:rStyle w:val="Hyperlink"/>
            <w:rFonts w:cs="Calibri"/>
            <w:sz w:val="20"/>
            <w:szCs w:val="20"/>
          </w:rPr>
          <w:t>www.abant.org.br/conteudo/livros/AntropologiaEtica.pdf</w:t>
        </w:r>
      </w:hyperlink>
      <w:r w:rsidRPr="00B93C3D">
        <w:rPr>
          <w:rFonts w:cs="Calibri"/>
          <w:sz w:val="20"/>
          <w:szCs w:val="20"/>
        </w:rPr>
        <w:t xml:space="preserve"> </w:t>
      </w:r>
    </w:p>
    <w:p w14:paraId="5EAB4750" w14:textId="77777777" w:rsidR="00272089" w:rsidRPr="00B93C3D" w:rsidRDefault="00272089" w:rsidP="00272089">
      <w:pPr>
        <w:pStyle w:val="NoSpacing"/>
        <w:rPr>
          <w:rFonts w:cs="Calibri"/>
          <w:sz w:val="20"/>
          <w:szCs w:val="20"/>
        </w:rPr>
      </w:pPr>
    </w:p>
    <w:p w14:paraId="6BDBC2DE" w14:textId="77777777" w:rsidR="00272089" w:rsidRDefault="00272089" w:rsidP="00272089">
      <w:pPr>
        <w:pStyle w:val="NoSpacing"/>
        <w:rPr>
          <w:rFonts w:cs="Calibri"/>
          <w:bCs/>
          <w:sz w:val="20"/>
          <w:szCs w:val="20"/>
          <w:shd w:val="clear" w:color="auto" w:fill="FFFFFF"/>
        </w:rPr>
      </w:pPr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VIEIRA, Cássio Leite. </w:t>
      </w:r>
      <w:r w:rsidRPr="00B93C3D">
        <w:rPr>
          <w:rFonts w:cs="Calibri"/>
          <w:bCs/>
          <w:i/>
          <w:sz w:val="20"/>
          <w:szCs w:val="20"/>
          <w:shd w:val="clear" w:color="auto" w:fill="FFFFFF"/>
        </w:rPr>
        <w:t>Pequeno manual de divulgação científica</w:t>
      </w:r>
      <w:r w:rsidRPr="00B93C3D">
        <w:rPr>
          <w:rFonts w:cs="Calibri"/>
          <w:bCs/>
          <w:sz w:val="20"/>
          <w:szCs w:val="20"/>
          <w:shd w:val="clear" w:color="auto" w:fill="FFFFFF"/>
        </w:rPr>
        <w:t xml:space="preserve"> - Dicas para cientistas e divulgadores de ciência. Rio de Janeiro: Instituto Ciência Hoje, 2006.</w:t>
      </w:r>
    </w:p>
    <w:p w14:paraId="398A81ED" w14:textId="77777777" w:rsidR="00594172" w:rsidRDefault="00594172">
      <w:pPr>
        <w:rPr>
          <w:noProof/>
        </w:rPr>
      </w:pPr>
    </w:p>
    <w:p w14:paraId="3A7E3AA4" w14:textId="77777777" w:rsidR="00110739" w:rsidRPr="00C87B0E" w:rsidRDefault="00110739">
      <w:pPr>
        <w:rPr>
          <w:noProof/>
        </w:rPr>
      </w:pPr>
    </w:p>
    <w:p w14:paraId="2294462A" w14:textId="77777777" w:rsidR="008F13ED" w:rsidRPr="00C87B0E" w:rsidRDefault="008F13ED">
      <w:pPr>
        <w:rPr>
          <w:noProof/>
        </w:rPr>
      </w:pPr>
    </w:p>
    <w:tbl>
      <w:tblPr>
        <w:tblW w:w="5484" w:type="dxa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4875"/>
        <w:gridCol w:w="609"/>
      </w:tblGrid>
      <w:tr w:rsidR="002E6BF5" w:rsidRPr="00C87B0E" w14:paraId="29CEBE39" w14:textId="77777777" w:rsidTr="006F50A7">
        <w:trPr>
          <w:cantSplit/>
          <w:trHeight w:val="773"/>
          <w:jc w:val="center"/>
        </w:trPr>
        <w:tc>
          <w:tcPr>
            <w:tcW w:w="4875" w:type="dxa"/>
          </w:tcPr>
          <w:p w14:paraId="189F9F5A" w14:textId="77777777" w:rsidR="002E6BF5" w:rsidRPr="00C87B0E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 xml:space="preserve">Programa de componente curricular proposto na reunião do Departamento, em </w:t>
            </w:r>
            <w:r>
              <w:rPr>
                <w:noProof/>
                <w:sz w:val="20"/>
                <w:szCs w:val="20"/>
              </w:rPr>
              <w:t>12/08/2016</w:t>
            </w:r>
          </w:p>
        </w:tc>
        <w:tc>
          <w:tcPr>
            <w:tcW w:w="609" w:type="dxa"/>
            <w:tcBorders>
              <w:top w:val="nil"/>
              <w:left w:val="nil"/>
            </w:tcBorders>
          </w:tcPr>
          <w:p w14:paraId="3EB11065" w14:textId="77777777" w:rsidR="002E6BF5" w:rsidRPr="00C87B0E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  <w:tr w:rsidR="002E6BF5" w:rsidRPr="00C87B0E" w14:paraId="0E8CE497" w14:textId="77777777" w:rsidTr="006F50A7">
        <w:trPr>
          <w:cantSplit/>
          <w:trHeight w:val="618"/>
          <w:jc w:val="center"/>
        </w:trPr>
        <w:tc>
          <w:tcPr>
            <w:tcW w:w="4875" w:type="dxa"/>
          </w:tcPr>
          <w:p w14:paraId="7B6447C7" w14:textId="77777777" w:rsidR="002E6BF5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1228A8A" w14:textId="77777777" w:rsidR="002E6BF5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3529A3AE" w14:textId="77777777" w:rsidR="002E6BF5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197911FF" w14:textId="77777777" w:rsidR="002E6BF5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</w:p>
          <w:p w14:paraId="54B41790" w14:textId="77777777" w:rsidR="002E6BF5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Pedro Ribeiro Kroger Junior</w:t>
            </w:r>
          </w:p>
          <w:p w14:paraId="1BF8C46F" w14:textId="77777777" w:rsidR="002E6BF5" w:rsidRPr="00C87B0E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  <w:r w:rsidRPr="00C87B0E">
              <w:rPr>
                <w:noProof/>
                <w:sz w:val="20"/>
                <w:szCs w:val="20"/>
              </w:rPr>
              <w:t>Chefe do Departamento</w:t>
            </w:r>
          </w:p>
          <w:p w14:paraId="319496FD" w14:textId="77777777" w:rsidR="002E6BF5" w:rsidRPr="00C87B0E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  <w:tc>
          <w:tcPr>
            <w:tcW w:w="609" w:type="dxa"/>
            <w:tcBorders>
              <w:top w:val="nil"/>
            </w:tcBorders>
          </w:tcPr>
          <w:p w14:paraId="2C713862" w14:textId="77777777" w:rsidR="002E6BF5" w:rsidRPr="00C87B0E" w:rsidRDefault="002E6BF5" w:rsidP="006F50A7">
            <w:pPr>
              <w:jc w:val="center"/>
              <w:rPr>
                <w:noProof/>
                <w:sz w:val="20"/>
                <w:szCs w:val="20"/>
              </w:rPr>
            </w:pPr>
          </w:p>
        </w:tc>
      </w:tr>
    </w:tbl>
    <w:p w14:paraId="0B02C674" w14:textId="77777777" w:rsidR="00BC619A" w:rsidRPr="00C87B0E" w:rsidRDefault="00BC619A" w:rsidP="00137542">
      <w:pPr>
        <w:rPr>
          <w:noProof/>
        </w:rPr>
      </w:pPr>
    </w:p>
    <w:sectPr w:rsidR="00BC619A" w:rsidRPr="00C87B0E" w:rsidSect="00C90E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ctiveWritingStyle w:appName="MSWord" w:lang="en-US" w:vendorID="64" w:dllVersion="6" w:nlCheck="1" w:checkStyle="0"/>
  <w:activeWritingStyle w:appName="MSWord" w:lang="pt-BR" w:vendorID="64" w:dllVersion="6" w:nlCheck="1" w:checkStyle="0"/>
  <w:activeWritingStyle w:appName="MSWord" w:lang="pt-BR" w:vendorID="64" w:dllVersion="0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64D1"/>
    <w:rsid w:val="0007638E"/>
    <w:rsid w:val="00110739"/>
    <w:rsid w:val="001161E6"/>
    <w:rsid w:val="00137542"/>
    <w:rsid w:val="001D25D3"/>
    <w:rsid w:val="0022151D"/>
    <w:rsid w:val="002418E7"/>
    <w:rsid w:val="002448BD"/>
    <w:rsid w:val="00265B50"/>
    <w:rsid w:val="00272089"/>
    <w:rsid w:val="002E6BF5"/>
    <w:rsid w:val="00371C47"/>
    <w:rsid w:val="003813B6"/>
    <w:rsid w:val="00387D30"/>
    <w:rsid w:val="00394B63"/>
    <w:rsid w:val="003A5D54"/>
    <w:rsid w:val="00407384"/>
    <w:rsid w:val="00463FC5"/>
    <w:rsid w:val="00594172"/>
    <w:rsid w:val="00596EE8"/>
    <w:rsid w:val="005E08A3"/>
    <w:rsid w:val="006064D1"/>
    <w:rsid w:val="0062139B"/>
    <w:rsid w:val="006217CA"/>
    <w:rsid w:val="00696545"/>
    <w:rsid w:val="00737451"/>
    <w:rsid w:val="007707BA"/>
    <w:rsid w:val="007A49FF"/>
    <w:rsid w:val="00872626"/>
    <w:rsid w:val="008C7196"/>
    <w:rsid w:val="008F13ED"/>
    <w:rsid w:val="009102E5"/>
    <w:rsid w:val="00A567CC"/>
    <w:rsid w:val="00A800D8"/>
    <w:rsid w:val="00AC37E5"/>
    <w:rsid w:val="00AF1A39"/>
    <w:rsid w:val="00B325CF"/>
    <w:rsid w:val="00B43BA2"/>
    <w:rsid w:val="00B5450F"/>
    <w:rsid w:val="00BA2AA8"/>
    <w:rsid w:val="00BA43BD"/>
    <w:rsid w:val="00BA5BDC"/>
    <w:rsid w:val="00BB79A2"/>
    <w:rsid w:val="00BC5427"/>
    <w:rsid w:val="00BC5635"/>
    <w:rsid w:val="00BC619A"/>
    <w:rsid w:val="00BD086A"/>
    <w:rsid w:val="00C17CE1"/>
    <w:rsid w:val="00C52743"/>
    <w:rsid w:val="00C84436"/>
    <w:rsid w:val="00C87B0E"/>
    <w:rsid w:val="00C90E76"/>
    <w:rsid w:val="00CC552F"/>
    <w:rsid w:val="00D55F93"/>
    <w:rsid w:val="00D905F6"/>
    <w:rsid w:val="00DB4688"/>
    <w:rsid w:val="00DC10A5"/>
    <w:rsid w:val="00E55ED7"/>
    <w:rsid w:val="00F26494"/>
    <w:rsid w:val="00F9255C"/>
    <w:rsid w:val="00FC332E"/>
    <w:rsid w:val="00FF5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4A9626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48BD"/>
    <w:pPr>
      <w:keepNext/>
      <w:keepLines/>
      <w:spacing w:before="360" w:after="120"/>
      <w:outlineLvl w:val="0"/>
    </w:pPr>
    <w:rPr>
      <w:rFonts w:eastAsiaTheme="majorEastAsia" w:cstheme="majorBidi"/>
      <w:b/>
      <w:color w:val="000000" w:themeColor="text1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96545"/>
    <w:pPr>
      <w:spacing w:before="120" w:after="12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6545"/>
    <w:rPr>
      <w:rFonts w:eastAsiaTheme="majorEastAsia" w:cstheme="majorBidi"/>
      <w:b/>
      <w:spacing w:val="-10"/>
      <w:kern w:val="28"/>
      <w:sz w:val="36"/>
      <w:szCs w:val="56"/>
      <w:lang w:val="pt-BR"/>
    </w:rPr>
  </w:style>
  <w:style w:type="character" w:customStyle="1" w:styleId="Heading1Char">
    <w:name w:val="Heading 1 Char"/>
    <w:basedOn w:val="DefaultParagraphFont"/>
    <w:link w:val="Heading1"/>
    <w:uiPriority w:val="9"/>
    <w:rsid w:val="002448BD"/>
    <w:rPr>
      <w:rFonts w:eastAsiaTheme="majorEastAsia" w:cstheme="majorBidi"/>
      <w:b/>
      <w:color w:val="000000" w:themeColor="text1"/>
      <w:sz w:val="28"/>
      <w:szCs w:val="32"/>
      <w:lang w:val="pt-BR"/>
    </w:rPr>
  </w:style>
  <w:style w:type="paragraph" w:styleId="NormalWeb">
    <w:name w:val="Normal (Web)"/>
    <w:basedOn w:val="Normal"/>
    <w:uiPriority w:val="99"/>
    <w:semiHidden/>
    <w:unhideWhenUsed/>
    <w:rsid w:val="00C84436"/>
    <w:pPr>
      <w:spacing w:before="100" w:beforeAutospacing="1" w:after="100" w:afterAutospacing="1"/>
    </w:pPr>
    <w:rPr>
      <w:rFonts w:ascii="Times New Roman" w:hAnsi="Times New Roman" w:cs="Times New Roman"/>
      <w:lang w:val="en-US"/>
    </w:rPr>
  </w:style>
  <w:style w:type="paragraph" w:styleId="NoSpacing">
    <w:name w:val="No Spacing"/>
    <w:uiPriority w:val="1"/>
    <w:qFormat/>
    <w:rsid w:val="00272089"/>
    <w:rPr>
      <w:rFonts w:ascii="Calibri" w:eastAsia="Calibri" w:hAnsi="Calibri" w:cs="Times New Roman"/>
      <w:sz w:val="22"/>
      <w:szCs w:val="22"/>
      <w:lang w:val="pt-BR"/>
    </w:rPr>
  </w:style>
  <w:style w:type="character" w:styleId="Hyperlink">
    <w:name w:val="Hyperlink"/>
    <w:uiPriority w:val="99"/>
    <w:unhideWhenUsed/>
    <w:rsid w:val="0027208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395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8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662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9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255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1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910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21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252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2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2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04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128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2512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52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0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139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2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14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919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2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yperlink" Target="http://itp.ifsp.edu.br/ojs/index.php/IC/article/download/10/2" TargetMode="External"/><Relationship Id="rId20" Type="http://schemas.openxmlformats.org/officeDocument/2006/relationships/hyperlink" Target="file:///D:\AppData\Local\Microsoft\Windows\AppData\Roaming\Microsoft\Word\http" TargetMode="External"/><Relationship Id="rId21" Type="http://schemas.openxmlformats.org/officeDocument/2006/relationships/hyperlink" Target="http://www.abant.org.br/conteudo/livros/AntropologiaEtica.pdf" TargetMode="External"/><Relationship Id="rId22" Type="http://schemas.openxmlformats.org/officeDocument/2006/relationships/hyperlink" Target="http://www.abant.org.br/conteudo/livros/AntropologiaEtica.pdf" TargetMode="External"/><Relationship Id="rId23" Type="http://schemas.openxmlformats.org/officeDocument/2006/relationships/fontTable" Target="fontTable.xml"/><Relationship Id="rId24" Type="http://schemas.openxmlformats.org/officeDocument/2006/relationships/theme" Target="theme/theme1.xml"/><Relationship Id="rId10" Type="http://schemas.openxmlformats.org/officeDocument/2006/relationships/hyperlink" Target="http://bit.ly/1Uku6c2" TargetMode="External"/><Relationship Id="rId11" Type="http://schemas.openxmlformats.org/officeDocument/2006/relationships/hyperlink" Target="http://bit.ly/1Peph3S" TargetMode="External"/><Relationship Id="rId12" Type="http://schemas.openxmlformats.org/officeDocument/2006/relationships/hyperlink" Target="http://www.anppom.com.br/editora/Pesquisa_em_Musica-01.pdf%20.%20Acesso%20em%201/9/2014" TargetMode="External"/><Relationship Id="rId13" Type="http://schemas.openxmlformats.org/officeDocument/2006/relationships/hyperlink" Target="http://bit.ly/1QsHN9K" TargetMode="External"/><Relationship Id="rId14" Type="http://schemas.openxmlformats.org/officeDocument/2006/relationships/hyperlink" Target="http://www.abemeducacaomusical.org.br/Masters/revista10/revista10_artigo7.pdf" TargetMode="External"/><Relationship Id="rId15" Type="http://schemas.openxmlformats.org/officeDocument/2006/relationships/hyperlink" Target="http://www.scielo.br/pdf/pm/n27/n27a02.pdf" TargetMode="External"/><Relationship Id="rId16" Type="http://schemas.openxmlformats.org/officeDocument/2006/relationships/hyperlink" Target="http://cienciahoje.uol.com.br/noticias/2013/09/brics-a-geopolitica-de-um-mundo-novo" TargetMode="External"/><Relationship Id="rId17" Type="http://schemas.openxmlformats.org/officeDocument/2006/relationships/hyperlink" Target="http://www.scielo.br/pdf/rbedu/v12n36/a07v1236.pdf" TargetMode="External"/><Relationship Id="rId18" Type="http://schemas.openxmlformats.org/officeDocument/2006/relationships/hyperlink" Target="http://bit.ly/1OQ128L" TargetMode="External"/><Relationship Id="rId19" Type="http://schemas.openxmlformats.org/officeDocument/2006/relationships/hyperlink" Target="http://www.prac.ufpb.br/anais/Icbeu_anais/anais/conferencias/construcao.pdf" TargetMode="Externa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oleObject" Target="embeddings/oleObject1.bin"/><Relationship Id="rId6" Type="http://schemas.openxmlformats.org/officeDocument/2006/relationships/hyperlink" Target="http://bit.ly/1WHbbtx" TargetMode="External"/><Relationship Id="rId7" Type="http://schemas.openxmlformats.org/officeDocument/2006/relationships/hyperlink" Target="http://bit.ly/1PMfDlr" TargetMode="External"/><Relationship Id="rId8" Type="http://schemas.openxmlformats.org/officeDocument/2006/relationships/hyperlink" Target="https://projetobrasilfranca.files.wordpress.com/2010/07/metodopoetico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1255</Words>
  <Characters>7155</Characters>
  <Application>Microsoft Macintosh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Kroger</dc:creator>
  <cp:keywords/>
  <dc:description/>
  <cp:lastModifiedBy>Pedro Kroger</cp:lastModifiedBy>
  <cp:revision>6</cp:revision>
  <cp:lastPrinted>2017-03-01T21:59:00Z</cp:lastPrinted>
  <dcterms:created xsi:type="dcterms:W3CDTF">2016-07-25T23:28:00Z</dcterms:created>
  <dcterms:modified xsi:type="dcterms:W3CDTF">2017-03-01T21:59:00Z</dcterms:modified>
</cp:coreProperties>
</file>