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printerSettings/printerSettings1.bin" ContentType="application/vnd.openxmlformats-officedocument.wordprocessingml.printerSettings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807EB" w:rsidRPr="00C87B0E" w14:paraId="209DF655" w14:textId="77777777" w:rsidTr="005807EB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bookmarkStart w:id="0" w:name="_GoBack"/>
          <w:bookmarkEnd w:id="0"/>
          <w:p w14:paraId="4E85378D" w14:textId="77777777" w:rsidR="005807EB" w:rsidRPr="00C87B0E" w:rsidRDefault="005807EB" w:rsidP="005807EB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7E8E124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3.2pt" o:ole="" fillcolor="window">
                  <v:imagedata r:id="rId6" o:title=""/>
                </v:shape>
                <o:OLEObject Type="Embed" ProgID="PBrush" ShapeID="_x0000_i1025" DrawAspect="Content" ObjectID="_1565524270" r:id="rId7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B0F4A3" w14:textId="77777777" w:rsidR="005807EB" w:rsidRPr="00C87B0E" w:rsidRDefault="005807EB" w:rsidP="005807EB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A5F7F2" w14:textId="77777777" w:rsidR="005807EB" w:rsidRPr="004C66CB" w:rsidRDefault="005807EB" w:rsidP="005807EB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  <w:lang w:val="pt-BR"/>
              </w:rPr>
            </w:pPr>
            <w:r w:rsidRPr="004C66CB">
              <w:rPr>
                <w:b/>
                <w:bCs/>
                <w:noProof/>
                <w:spacing w:val="50"/>
                <w:sz w:val="22"/>
                <w:szCs w:val="22"/>
                <w:lang w:val="pt-BR"/>
              </w:rPr>
              <w:t>UNIVERSIDADE FEDERAL DA BAHIA</w:t>
            </w:r>
          </w:p>
          <w:p w14:paraId="1C25B384" w14:textId="77777777" w:rsidR="005807EB" w:rsidRPr="004C66CB" w:rsidRDefault="005807EB" w:rsidP="005807EB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  <w:lang w:val="pt-BR"/>
              </w:rPr>
            </w:pPr>
            <w:r w:rsidRPr="004C66CB">
              <w:rPr>
                <w:b/>
                <w:bCs/>
                <w:noProof/>
                <w:spacing w:val="20"/>
                <w:sz w:val="22"/>
                <w:szCs w:val="22"/>
                <w:lang w:val="pt-BR"/>
              </w:rPr>
              <w:t xml:space="preserve">Escola de Música </w:t>
            </w:r>
          </w:p>
          <w:p w14:paraId="6D64960F" w14:textId="77777777" w:rsidR="005807EB" w:rsidRPr="00C87B0E" w:rsidRDefault="005807EB" w:rsidP="005807EB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6DDA5C0" w14:textId="77777777" w:rsidR="005807EB" w:rsidRPr="00C87B0E" w:rsidRDefault="005807EB" w:rsidP="005807EB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402C8A98" w14:textId="77777777" w:rsidR="005807EB" w:rsidRPr="00C87B0E" w:rsidRDefault="005807EB" w:rsidP="005807EB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07CDCCE1" w14:textId="77777777" w:rsidR="005807EB" w:rsidRPr="00C87B0E" w:rsidRDefault="005807EB" w:rsidP="005807EB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D39772D" w14:textId="77777777" w:rsidR="005807EB" w:rsidRPr="00C87B0E" w:rsidRDefault="005807EB" w:rsidP="005807EB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66FFCD74" w14:textId="77777777" w:rsidR="005807EB" w:rsidRPr="00C87B0E" w:rsidRDefault="005807EB" w:rsidP="005807EB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807EB" w:rsidRPr="00C87B0E" w14:paraId="548B2B6F" w14:textId="77777777" w:rsidTr="005807EB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9CC47" w14:textId="77777777" w:rsidR="005807EB" w:rsidRPr="00C87B0E" w:rsidRDefault="005807EB" w:rsidP="005807EB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9ECAA3" w14:textId="77777777" w:rsidR="005807EB" w:rsidRPr="00C87B0E" w:rsidRDefault="005807EB" w:rsidP="005807EB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D09904" w14:textId="77777777" w:rsidR="005807EB" w:rsidRPr="00C87B0E" w:rsidRDefault="005807EB" w:rsidP="005807EB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5807EB">
              <w:rPr>
                <w:b/>
                <w:bCs/>
                <w:noProof/>
                <w:color w:val="000000"/>
                <w:spacing w:val="20"/>
                <w:sz w:val="16"/>
                <w:szCs w:val="16"/>
              </w:rPr>
              <w:t>NOME</w:t>
            </w:r>
          </w:p>
        </w:tc>
      </w:tr>
      <w:tr w:rsidR="005807EB" w:rsidRPr="00C87B0E" w14:paraId="71BC90BA" w14:textId="77777777" w:rsidTr="005807EB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7A0E1A43" w14:textId="77777777" w:rsidR="005807EB" w:rsidRPr="00C87B0E" w:rsidRDefault="009A43F2" w:rsidP="005807EB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MUSA30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126D7C" w14:textId="77777777" w:rsidR="005807EB" w:rsidRPr="00C87B0E" w:rsidRDefault="005807EB" w:rsidP="005807EB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7FFEEC4F" w14:textId="77777777" w:rsidR="005807EB" w:rsidRPr="00C87B0E" w:rsidRDefault="008C76AA" w:rsidP="005807EB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>RITMOS AFRO-BAIANOS</w:t>
            </w:r>
          </w:p>
        </w:tc>
      </w:tr>
    </w:tbl>
    <w:p w14:paraId="6A091D7D" w14:textId="77777777" w:rsidR="005807EB" w:rsidRPr="00C87B0E" w:rsidRDefault="005807EB" w:rsidP="005807EB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807EB" w:rsidRPr="00C87B0E" w14:paraId="1ABA8450" w14:textId="77777777" w:rsidTr="005807EB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7ABD303B" w14:textId="77777777" w:rsidR="005807EB" w:rsidRPr="00C87B0E" w:rsidRDefault="005807EB" w:rsidP="005807EB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6F02FE2" w14:textId="77777777" w:rsidR="005807EB" w:rsidRPr="00C87B0E" w:rsidRDefault="005807EB" w:rsidP="005807EB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69D309" w14:textId="77777777" w:rsidR="005807EB" w:rsidRPr="00C87B0E" w:rsidRDefault="005807EB" w:rsidP="005807EB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D1C342" w14:textId="77777777" w:rsidR="005807EB" w:rsidRPr="00C87B0E" w:rsidRDefault="005807EB" w:rsidP="005807EB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C7D49" w14:textId="77777777" w:rsidR="005807EB" w:rsidRPr="00C87B0E" w:rsidRDefault="005807EB" w:rsidP="005807EB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9F5036" w14:textId="77777777" w:rsidR="005807EB" w:rsidRPr="00C87B0E" w:rsidRDefault="005807EB" w:rsidP="005807EB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8D4E74E" w14:textId="77777777" w:rsidR="005807EB" w:rsidRPr="00C87B0E" w:rsidRDefault="005807EB" w:rsidP="005807EB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807EB" w:rsidRPr="00C87B0E" w14:paraId="4AB08A18" w14:textId="77777777" w:rsidTr="005807EB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0072B6FA" w14:textId="77777777" w:rsidR="005807EB" w:rsidRPr="00C87B0E" w:rsidRDefault="005807EB" w:rsidP="005807EB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4BE233FD" w14:textId="77777777" w:rsidR="005807EB" w:rsidRPr="00C87B0E" w:rsidRDefault="005807EB" w:rsidP="005807EB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3FF16054" w14:textId="77777777" w:rsidR="005807EB" w:rsidRPr="00C87B0E" w:rsidRDefault="005807EB" w:rsidP="005807EB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A095FA4" w14:textId="77777777" w:rsidR="005807EB" w:rsidRPr="00C87B0E" w:rsidRDefault="005807EB" w:rsidP="005807EB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A6EA59" w14:textId="77777777" w:rsidR="005807EB" w:rsidRPr="00C87B0E" w:rsidRDefault="005807EB" w:rsidP="005807EB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793504" w14:textId="77777777" w:rsidR="005807EB" w:rsidRPr="00C87B0E" w:rsidRDefault="005807EB" w:rsidP="005807EB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0EF3CEBF" w14:textId="77777777" w:rsidR="005807EB" w:rsidRPr="00C87B0E" w:rsidRDefault="005807EB" w:rsidP="005807EB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A4F2544" w14:textId="77777777" w:rsidR="005807EB" w:rsidRPr="00C87B0E" w:rsidRDefault="005807EB" w:rsidP="005807EB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557E2B" w14:textId="77777777" w:rsidR="005807EB" w:rsidRPr="00C87B0E" w:rsidRDefault="005807EB" w:rsidP="005807EB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5F0A5" w14:textId="77777777" w:rsidR="005807EB" w:rsidRPr="00C87B0E" w:rsidRDefault="005807EB" w:rsidP="005807EB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D7DA62F" w14:textId="77777777" w:rsidR="005807EB" w:rsidRPr="00C87B0E" w:rsidRDefault="005807EB" w:rsidP="005807EB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85D346A" w14:textId="77777777" w:rsidR="005807EB" w:rsidRPr="00C87B0E" w:rsidRDefault="005807EB" w:rsidP="005807EB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807EB" w:rsidRPr="00C87B0E" w14:paraId="39079844" w14:textId="77777777" w:rsidTr="005807EB">
        <w:trPr>
          <w:trHeight w:val="621"/>
          <w:jc w:val="center"/>
        </w:trPr>
        <w:tc>
          <w:tcPr>
            <w:tcW w:w="636" w:type="dxa"/>
            <w:vAlign w:val="center"/>
          </w:tcPr>
          <w:p w14:paraId="71AE8E69" w14:textId="77777777" w:rsidR="005807EB" w:rsidRPr="00C87B0E" w:rsidRDefault="005807EB" w:rsidP="005807EB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37" w:type="dxa"/>
            <w:vAlign w:val="center"/>
          </w:tcPr>
          <w:p w14:paraId="509A4E3A" w14:textId="77777777" w:rsidR="005807EB" w:rsidRPr="00C87B0E" w:rsidRDefault="00320310" w:rsidP="005807EB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23" w:type="dxa"/>
            <w:vAlign w:val="center"/>
          </w:tcPr>
          <w:p w14:paraId="4AB7D91E" w14:textId="77777777" w:rsidR="005807EB" w:rsidRPr="00C87B0E" w:rsidRDefault="005807EB" w:rsidP="005807EB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0A1129C5" w14:textId="77777777" w:rsidR="005807EB" w:rsidRPr="00C87B0E" w:rsidRDefault="00320310" w:rsidP="005807EB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F7C2430" w14:textId="77777777" w:rsidR="005807EB" w:rsidRPr="00C87B0E" w:rsidRDefault="005807EB" w:rsidP="005807EB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68851310" w14:textId="77777777" w:rsidR="005807EB" w:rsidRPr="00C87B0E" w:rsidRDefault="005807EB" w:rsidP="005807EB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20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54392D8B" w14:textId="77777777" w:rsidR="005807EB" w:rsidRPr="00C87B0E" w:rsidRDefault="005807EB" w:rsidP="005807EB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0951A71" w14:textId="77777777" w:rsidR="005807EB" w:rsidRPr="00C87B0E" w:rsidRDefault="005807EB" w:rsidP="005807EB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softHyphen/>
              <w:t>-</w:t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3243EEF" w14:textId="77777777" w:rsidR="005807EB" w:rsidRPr="00C87B0E" w:rsidRDefault="005807EB" w:rsidP="005807EB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F4785" w14:textId="77777777" w:rsidR="005807EB" w:rsidRPr="00C87B0E" w:rsidRDefault="005807EB" w:rsidP="005807EB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3B773FD" w14:textId="77777777" w:rsidR="005807EB" w:rsidRPr="00C87B0E" w:rsidRDefault="005807EB" w:rsidP="005807EB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FE96D00" w14:textId="77777777" w:rsidR="005807EB" w:rsidRPr="00C87B0E" w:rsidRDefault="005807EB" w:rsidP="005807EB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7369434A" w14:textId="77777777" w:rsidR="00143A9B" w:rsidRDefault="00143A9B">
      <w:pPr>
        <w:rPr>
          <w:rFonts w:ascii="Arial" w:hAnsi="Arial"/>
          <w:sz w:val="22"/>
          <w:szCs w:val="22"/>
        </w:rPr>
      </w:pPr>
    </w:p>
    <w:p w14:paraId="28475EE0" w14:textId="77777777" w:rsidR="007A5C6F" w:rsidRPr="007F4C6B" w:rsidRDefault="00ED4445" w:rsidP="009F4AF6">
      <w:pPr>
        <w:jc w:val="both"/>
        <w:rPr>
          <w:rFonts w:ascii="Calibri" w:hAnsi="Calibri"/>
          <w:b/>
          <w:sz w:val="20"/>
          <w:szCs w:val="20"/>
          <w:lang w:val="pt-BR"/>
        </w:rPr>
      </w:pPr>
      <w:r w:rsidRPr="007F4C6B">
        <w:rPr>
          <w:rFonts w:ascii="Calibri" w:hAnsi="Calibri"/>
          <w:b/>
          <w:sz w:val="20"/>
          <w:szCs w:val="20"/>
          <w:lang w:val="pt-BR"/>
        </w:rPr>
        <w:t>Ementa:</w:t>
      </w:r>
    </w:p>
    <w:p w14:paraId="550F8DEB" w14:textId="77777777" w:rsidR="009103C5" w:rsidRPr="007F4C6B" w:rsidRDefault="009103C5" w:rsidP="009F4AF6">
      <w:pPr>
        <w:jc w:val="both"/>
        <w:rPr>
          <w:rFonts w:ascii="Calibri" w:hAnsi="Calibri"/>
          <w:sz w:val="20"/>
          <w:szCs w:val="20"/>
          <w:lang w:val="pt-BR"/>
        </w:rPr>
      </w:pPr>
      <w:r w:rsidRPr="007F4C6B">
        <w:rPr>
          <w:rFonts w:ascii="Calibri" w:hAnsi="Calibri"/>
          <w:sz w:val="20"/>
          <w:szCs w:val="20"/>
          <w:lang w:val="pt-BR"/>
        </w:rPr>
        <w:t>Apreciação, pesquisa, análise e prática de manifestações musicais produzidas na Bahia com influências da África, notadamente seus aspectos rítmicos.</w:t>
      </w:r>
    </w:p>
    <w:p w14:paraId="50C44258" w14:textId="77777777" w:rsidR="007A5C6F" w:rsidRPr="004C66CB" w:rsidRDefault="007A5C6F" w:rsidP="009F4AF6">
      <w:pPr>
        <w:jc w:val="both"/>
        <w:rPr>
          <w:rFonts w:ascii="Calibri" w:hAnsi="Calibri"/>
          <w:sz w:val="20"/>
          <w:szCs w:val="20"/>
          <w:lang w:val="pt-BR"/>
        </w:rPr>
      </w:pPr>
    </w:p>
    <w:p w14:paraId="1431F8DF" w14:textId="77777777" w:rsidR="007A5C6F" w:rsidRPr="007F4C6B" w:rsidRDefault="007A5C6F" w:rsidP="009F4AF6">
      <w:pPr>
        <w:pStyle w:val="Heading4"/>
        <w:kinsoku w:val="0"/>
        <w:overflowPunct w:val="0"/>
        <w:spacing w:line="228" w:lineRule="exact"/>
        <w:ind w:left="102" w:firstLine="0"/>
        <w:jc w:val="both"/>
        <w:rPr>
          <w:rFonts w:ascii="Calibri" w:hAnsi="Calibri"/>
          <w:b w:val="0"/>
          <w:bCs w:val="0"/>
          <w:i w:val="0"/>
          <w:iCs w:val="0"/>
          <w:lang w:val="pt-BR"/>
        </w:rPr>
      </w:pPr>
      <w:r w:rsidRPr="007F4C6B">
        <w:rPr>
          <w:rFonts w:ascii="Calibri" w:hAnsi="Calibri"/>
          <w:lang w:val="pt-BR"/>
        </w:rPr>
        <w:t>1-</w:t>
      </w:r>
      <w:r w:rsidRPr="007F4C6B">
        <w:rPr>
          <w:rFonts w:ascii="Calibri" w:hAnsi="Calibri"/>
          <w:spacing w:val="-9"/>
          <w:lang w:val="pt-BR"/>
        </w:rPr>
        <w:t xml:space="preserve"> </w:t>
      </w:r>
      <w:r w:rsidRPr="007F4C6B">
        <w:rPr>
          <w:rFonts w:ascii="Calibri" w:hAnsi="Calibri"/>
          <w:lang w:val="pt-BR"/>
        </w:rPr>
        <w:t>Objetivos</w:t>
      </w:r>
      <w:r w:rsidRPr="007F4C6B">
        <w:rPr>
          <w:rFonts w:ascii="Calibri" w:hAnsi="Calibri"/>
          <w:i w:val="0"/>
          <w:iCs w:val="0"/>
          <w:lang w:val="pt-BR"/>
        </w:rPr>
        <w:t>:</w:t>
      </w:r>
    </w:p>
    <w:p w14:paraId="5C2540C0" w14:textId="77777777" w:rsidR="007A5C6F" w:rsidRPr="007F4C6B" w:rsidRDefault="009103C5" w:rsidP="009F4AF6">
      <w:pPr>
        <w:pStyle w:val="BodyText"/>
        <w:kinsoku w:val="0"/>
        <w:overflowPunct w:val="0"/>
        <w:spacing w:before="10"/>
        <w:ind w:left="0"/>
        <w:jc w:val="both"/>
        <w:rPr>
          <w:rFonts w:ascii="Calibri" w:hAnsi="Calibri"/>
          <w:lang w:val="pt-BR"/>
        </w:rPr>
      </w:pPr>
      <w:r w:rsidRPr="007F4C6B">
        <w:rPr>
          <w:rFonts w:ascii="Calibri" w:hAnsi="Calibri"/>
          <w:lang w:val="pt-BR"/>
        </w:rPr>
        <w:t>Assimilar o entendimento teórico-prático dos ritmos afro-baianos em suas variadas vertentes, considerando também os contextos sócio culturais onde são praticados.</w:t>
      </w:r>
    </w:p>
    <w:p w14:paraId="1C31F95E" w14:textId="77777777" w:rsidR="007A5C6F" w:rsidRPr="007F4C6B" w:rsidRDefault="007A5C6F" w:rsidP="009F4AF6">
      <w:pPr>
        <w:jc w:val="both"/>
        <w:rPr>
          <w:rFonts w:ascii="Calibri" w:hAnsi="Calibri"/>
          <w:sz w:val="20"/>
          <w:szCs w:val="20"/>
          <w:lang w:val="pt-BR"/>
        </w:rPr>
      </w:pPr>
    </w:p>
    <w:p w14:paraId="4438490A" w14:textId="77777777" w:rsidR="009103C5" w:rsidRPr="007F4C6B" w:rsidRDefault="007A5C6F" w:rsidP="009F4AF6">
      <w:pPr>
        <w:jc w:val="both"/>
        <w:rPr>
          <w:rFonts w:ascii="Calibri" w:hAnsi="Calibri"/>
          <w:b/>
          <w:i/>
          <w:sz w:val="20"/>
          <w:szCs w:val="20"/>
          <w:lang w:val="pt-BR"/>
        </w:rPr>
      </w:pPr>
      <w:r w:rsidRPr="007F4C6B">
        <w:rPr>
          <w:rFonts w:ascii="Calibri" w:hAnsi="Calibri"/>
          <w:b/>
          <w:i/>
          <w:sz w:val="20"/>
          <w:szCs w:val="20"/>
          <w:lang w:val="pt-BR"/>
        </w:rPr>
        <w:t>2- Metodologia</w:t>
      </w:r>
    </w:p>
    <w:p w14:paraId="3E56DFD2" w14:textId="77777777" w:rsidR="009F4AF6" w:rsidRPr="007F4C6B" w:rsidRDefault="009F4AF6" w:rsidP="009F4AF6">
      <w:pPr>
        <w:jc w:val="both"/>
        <w:rPr>
          <w:rFonts w:ascii="Calibri" w:hAnsi="Calibri"/>
          <w:sz w:val="20"/>
          <w:szCs w:val="20"/>
          <w:lang w:val="pt-BR"/>
        </w:rPr>
      </w:pPr>
      <w:r w:rsidRPr="007F4C6B">
        <w:rPr>
          <w:rFonts w:ascii="Calibri" w:hAnsi="Calibri"/>
          <w:sz w:val="20"/>
          <w:szCs w:val="20"/>
          <w:lang w:val="pt-BR"/>
        </w:rPr>
        <w:t>Discussões realizadas a partir de leituras</w:t>
      </w:r>
      <w:r w:rsidR="004A11A0" w:rsidRPr="007F4C6B">
        <w:rPr>
          <w:rFonts w:ascii="Calibri" w:hAnsi="Calibri"/>
          <w:sz w:val="20"/>
          <w:szCs w:val="20"/>
          <w:lang w:val="pt-BR"/>
        </w:rPr>
        <w:t xml:space="preserve"> de textos e livros</w:t>
      </w:r>
      <w:r w:rsidRPr="007F4C6B">
        <w:rPr>
          <w:rFonts w:ascii="Calibri" w:hAnsi="Calibri"/>
          <w:sz w:val="20"/>
          <w:szCs w:val="20"/>
          <w:lang w:val="pt-BR"/>
        </w:rPr>
        <w:t xml:space="preserve"> </w:t>
      </w:r>
      <w:proofErr w:type="gramStart"/>
      <w:r w:rsidRPr="007F4C6B">
        <w:rPr>
          <w:rFonts w:ascii="Calibri" w:hAnsi="Calibri"/>
          <w:sz w:val="20"/>
          <w:szCs w:val="20"/>
          <w:lang w:val="pt-BR"/>
        </w:rPr>
        <w:t>extra classe</w:t>
      </w:r>
      <w:proofErr w:type="gramEnd"/>
      <w:r w:rsidRPr="007F4C6B">
        <w:rPr>
          <w:rFonts w:ascii="Calibri" w:hAnsi="Calibri"/>
          <w:sz w:val="20"/>
          <w:szCs w:val="20"/>
          <w:lang w:val="pt-BR"/>
        </w:rPr>
        <w:t xml:space="preserve"> e vídeos assistidos na sala de aula.</w:t>
      </w:r>
    </w:p>
    <w:p w14:paraId="25D5574E" w14:textId="77777777" w:rsidR="009F4AF6" w:rsidRPr="007F4C6B" w:rsidRDefault="009F4AF6" w:rsidP="009F4AF6">
      <w:pPr>
        <w:jc w:val="both"/>
        <w:rPr>
          <w:rFonts w:ascii="Calibri" w:hAnsi="Calibri"/>
          <w:sz w:val="20"/>
          <w:szCs w:val="20"/>
          <w:lang w:val="pt-BR"/>
        </w:rPr>
      </w:pPr>
      <w:r w:rsidRPr="007F4C6B">
        <w:rPr>
          <w:rFonts w:ascii="Calibri" w:hAnsi="Calibri"/>
          <w:sz w:val="20"/>
          <w:szCs w:val="20"/>
          <w:lang w:val="pt-BR"/>
        </w:rPr>
        <w:t xml:space="preserve">Trabalho </w:t>
      </w:r>
      <w:r w:rsidR="002B76F7" w:rsidRPr="007F4C6B">
        <w:rPr>
          <w:rFonts w:ascii="Calibri" w:hAnsi="Calibri"/>
          <w:sz w:val="20"/>
          <w:szCs w:val="20"/>
          <w:lang w:val="pt-BR"/>
        </w:rPr>
        <w:t>de execução de ritmos</w:t>
      </w:r>
      <w:r w:rsidRPr="007F4C6B">
        <w:rPr>
          <w:rFonts w:ascii="Calibri" w:hAnsi="Calibri"/>
          <w:sz w:val="20"/>
          <w:szCs w:val="20"/>
          <w:lang w:val="pt-BR"/>
        </w:rPr>
        <w:t xml:space="preserve"> com a utilização de percussão corporal, </w:t>
      </w:r>
      <w:proofErr w:type="gramStart"/>
      <w:r w:rsidRPr="007F4C6B">
        <w:rPr>
          <w:rFonts w:ascii="Calibri" w:hAnsi="Calibri"/>
          <w:sz w:val="20"/>
          <w:szCs w:val="20"/>
          <w:lang w:val="pt-BR"/>
        </w:rPr>
        <w:t>matérias sonoros</w:t>
      </w:r>
      <w:proofErr w:type="gramEnd"/>
      <w:r w:rsidRPr="007F4C6B">
        <w:rPr>
          <w:rFonts w:ascii="Calibri" w:hAnsi="Calibri"/>
          <w:sz w:val="20"/>
          <w:szCs w:val="20"/>
          <w:lang w:val="pt-BR"/>
        </w:rPr>
        <w:t xml:space="preserve"> como copos e bastões</w:t>
      </w:r>
      <w:r w:rsidR="004A11A0" w:rsidRPr="007F4C6B">
        <w:rPr>
          <w:rFonts w:ascii="Calibri" w:hAnsi="Calibri"/>
          <w:sz w:val="20"/>
          <w:szCs w:val="20"/>
          <w:lang w:val="pt-BR"/>
        </w:rPr>
        <w:t xml:space="preserve"> e instrumentos de percussão.</w:t>
      </w:r>
    </w:p>
    <w:p w14:paraId="048300EA" w14:textId="77777777" w:rsidR="009103C5" w:rsidRPr="007F4C6B" w:rsidRDefault="009103C5" w:rsidP="009F4AF6">
      <w:pPr>
        <w:jc w:val="both"/>
        <w:rPr>
          <w:rFonts w:ascii="Calibri" w:hAnsi="Calibri"/>
          <w:b/>
          <w:i/>
          <w:sz w:val="20"/>
          <w:szCs w:val="20"/>
          <w:lang w:val="pt-BR"/>
        </w:rPr>
      </w:pPr>
    </w:p>
    <w:p w14:paraId="30C6BF9D" w14:textId="77777777" w:rsidR="00070322" w:rsidRPr="007F4C6B" w:rsidRDefault="009103C5" w:rsidP="009F4AF6">
      <w:pPr>
        <w:jc w:val="both"/>
        <w:rPr>
          <w:rFonts w:ascii="Calibri" w:hAnsi="Calibri"/>
          <w:b/>
          <w:i/>
          <w:sz w:val="20"/>
          <w:szCs w:val="20"/>
          <w:lang w:val="pt-BR"/>
        </w:rPr>
      </w:pPr>
      <w:r w:rsidRPr="007F4C6B">
        <w:rPr>
          <w:rFonts w:ascii="Calibri" w:hAnsi="Calibri"/>
          <w:b/>
          <w:i/>
          <w:sz w:val="20"/>
          <w:szCs w:val="20"/>
          <w:lang w:val="pt-BR"/>
        </w:rPr>
        <w:t>3- Conteúdo Programático</w:t>
      </w:r>
    </w:p>
    <w:p w14:paraId="53B1C320" w14:textId="77777777" w:rsidR="009103C5" w:rsidRPr="007F4C6B" w:rsidRDefault="009103C5" w:rsidP="009F4AF6">
      <w:pPr>
        <w:pStyle w:val="BodyText"/>
        <w:jc w:val="both"/>
        <w:rPr>
          <w:rFonts w:ascii="Calibri" w:hAnsi="Calibri"/>
          <w:lang w:val="pt-BR"/>
        </w:rPr>
      </w:pPr>
    </w:p>
    <w:p w14:paraId="65977B57" w14:textId="77777777" w:rsidR="009103C5" w:rsidRPr="007F4C6B" w:rsidRDefault="009103C5" w:rsidP="009F4AF6">
      <w:pPr>
        <w:pStyle w:val="BodyText"/>
        <w:numPr>
          <w:ilvl w:val="0"/>
          <w:numId w:val="2"/>
        </w:numPr>
        <w:jc w:val="both"/>
        <w:rPr>
          <w:rFonts w:ascii="Calibri" w:hAnsi="Calibri"/>
          <w:lang w:val="pt-BR"/>
        </w:rPr>
      </w:pPr>
      <w:r w:rsidRPr="007F4C6B">
        <w:rPr>
          <w:rFonts w:ascii="Calibri" w:hAnsi="Calibri"/>
          <w:lang w:val="pt-BR"/>
        </w:rPr>
        <w:t>Pesquisa sobre os ritmos afro-baianos.</w:t>
      </w:r>
    </w:p>
    <w:p w14:paraId="7F6394D7" w14:textId="77777777" w:rsidR="009103C5" w:rsidRPr="007F4C6B" w:rsidRDefault="009103C5" w:rsidP="009F4AF6">
      <w:pPr>
        <w:pStyle w:val="BodyText"/>
        <w:numPr>
          <w:ilvl w:val="0"/>
          <w:numId w:val="2"/>
        </w:numPr>
        <w:jc w:val="both"/>
        <w:rPr>
          <w:rFonts w:ascii="Calibri" w:hAnsi="Calibri"/>
          <w:lang w:val="pt-BR"/>
        </w:rPr>
      </w:pPr>
      <w:r w:rsidRPr="007F4C6B">
        <w:rPr>
          <w:rFonts w:ascii="Calibri" w:hAnsi="Calibri"/>
          <w:lang w:val="pt-BR"/>
        </w:rPr>
        <w:t>Audição e apreciação de CDs, DVDs e apresentações ao vivo, de exemplos variados relacionados a ritmos afro-baianos.</w:t>
      </w:r>
    </w:p>
    <w:p w14:paraId="2A51ECF3" w14:textId="77777777" w:rsidR="009103C5" w:rsidRPr="007F4C6B" w:rsidRDefault="009103C5" w:rsidP="009F4AF6">
      <w:pPr>
        <w:pStyle w:val="BodyText"/>
        <w:numPr>
          <w:ilvl w:val="0"/>
          <w:numId w:val="2"/>
        </w:numPr>
        <w:jc w:val="both"/>
        <w:rPr>
          <w:rFonts w:ascii="Calibri" w:hAnsi="Calibri"/>
          <w:lang w:val="pt-BR"/>
        </w:rPr>
      </w:pPr>
      <w:r w:rsidRPr="007F4C6B">
        <w:rPr>
          <w:rFonts w:ascii="Calibri" w:hAnsi="Calibri"/>
          <w:lang w:val="pt-BR"/>
        </w:rPr>
        <w:t>Análise das formações instrumentais/vocais utilizadas, bem como das formas, claves, levadas, funções, harmonias e melodias.</w:t>
      </w:r>
    </w:p>
    <w:p w14:paraId="23FBEF09" w14:textId="77777777" w:rsidR="009103C5" w:rsidRPr="007F4C6B" w:rsidRDefault="009103C5" w:rsidP="009F4AF6">
      <w:pPr>
        <w:pStyle w:val="BodyText"/>
        <w:numPr>
          <w:ilvl w:val="0"/>
          <w:numId w:val="2"/>
        </w:numPr>
        <w:jc w:val="both"/>
        <w:rPr>
          <w:rFonts w:ascii="Calibri" w:hAnsi="Calibri"/>
          <w:lang w:val="pt-BR"/>
        </w:rPr>
      </w:pPr>
      <w:r w:rsidRPr="007F4C6B">
        <w:rPr>
          <w:rFonts w:ascii="Calibri" w:hAnsi="Calibri"/>
          <w:lang w:val="pt-BR"/>
        </w:rPr>
        <w:t>Análise dos contextos sócio culturais onde/quando as manifestações musicais são praticadas, tais como comunidades, festividades, danças e religiões.</w:t>
      </w:r>
    </w:p>
    <w:p w14:paraId="130DEE0F" w14:textId="77777777" w:rsidR="009103C5" w:rsidRPr="007F4C6B" w:rsidRDefault="009103C5" w:rsidP="009F4AF6">
      <w:pPr>
        <w:pStyle w:val="BodyText"/>
        <w:numPr>
          <w:ilvl w:val="0"/>
          <w:numId w:val="2"/>
        </w:numPr>
        <w:jc w:val="both"/>
        <w:rPr>
          <w:rFonts w:ascii="Calibri" w:hAnsi="Calibri"/>
          <w:lang w:val="pt-BR"/>
        </w:rPr>
      </w:pPr>
      <w:r w:rsidRPr="007F4C6B">
        <w:rPr>
          <w:rFonts w:ascii="Calibri" w:hAnsi="Calibri"/>
          <w:lang w:val="pt-BR"/>
        </w:rPr>
        <w:t>Análise de aspectos interpretativos e de execução.</w:t>
      </w:r>
    </w:p>
    <w:p w14:paraId="18727B5C" w14:textId="77777777" w:rsidR="009103C5" w:rsidRPr="007F4C6B" w:rsidRDefault="009103C5" w:rsidP="009F4AF6">
      <w:pPr>
        <w:pStyle w:val="BodyText"/>
        <w:numPr>
          <w:ilvl w:val="0"/>
          <w:numId w:val="2"/>
        </w:numPr>
        <w:jc w:val="both"/>
        <w:rPr>
          <w:rFonts w:ascii="Calibri" w:hAnsi="Calibri"/>
          <w:lang w:val="pt-BR"/>
        </w:rPr>
      </w:pPr>
      <w:r w:rsidRPr="007F4C6B">
        <w:rPr>
          <w:rFonts w:ascii="Calibri" w:hAnsi="Calibri"/>
          <w:lang w:val="pt-BR"/>
        </w:rPr>
        <w:t>Seleção de repertório representativo.</w:t>
      </w:r>
    </w:p>
    <w:p w14:paraId="7AF33DF4" w14:textId="77777777" w:rsidR="009103C5" w:rsidRPr="007F4C6B" w:rsidRDefault="009103C5" w:rsidP="009F4AF6">
      <w:pPr>
        <w:pStyle w:val="BodyText"/>
        <w:numPr>
          <w:ilvl w:val="0"/>
          <w:numId w:val="2"/>
        </w:numPr>
        <w:jc w:val="both"/>
        <w:rPr>
          <w:rFonts w:ascii="Calibri" w:hAnsi="Calibri"/>
          <w:lang w:val="pt-BR"/>
        </w:rPr>
      </w:pPr>
      <w:r w:rsidRPr="007F4C6B">
        <w:rPr>
          <w:rFonts w:ascii="Calibri" w:hAnsi="Calibri"/>
          <w:lang w:val="pt-BR"/>
        </w:rPr>
        <w:t>Execução de repertório representativo.</w:t>
      </w:r>
    </w:p>
    <w:p w14:paraId="609CA90F" w14:textId="77777777" w:rsidR="00B266F9" w:rsidRPr="007F4C6B" w:rsidRDefault="00B266F9" w:rsidP="009F4AF6">
      <w:pPr>
        <w:pStyle w:val="Bibliografia"/>
        <w:spacing w:before="0" w:after="0" w:line="276" w:lineRule="auto"/>
        <w:jc w:val="both"/>
        <w:rPr>
          <w:rFonts w:ascii="Calibri" w:eastAsia="Verdana" w:hAnsi="Calibri"/>
          <w:color w:val="000000"/>
          <w:sz w:val="20"/>
          <w:szCs w:val="20"/>
        </w:rPr>
      </w:pPr>
    </w:p>
    <w:p w14:paraId="750E822E" w14:textId="77777777" w:rsidR="006272CB" w:rsidRPr="007F4C6B" w:rsidRDefault="009103C5" w:rsidP="009F4AF6">
      <w:pPr>
        <w:pStyle w:val="Bibliografia"/>
        <w:spacing w:before="0" w:after="0" w:line="276" w:lineRule="auto"/>
        <w:jc w:val="both"/>
        <w:rPr>
          <w:rFonts w:ascii="Calibri" w:eastAsia="Verdana" w:hAnsi="Calibri"/>
          <w:i/>
          <w:color w:val="000000"/>
          <w:sz w:val="20"/>
          <w:szCs w:val="20"/>
        </w:rPr>
      </w:pPr>
      <w:r w:rsidRPr="007F4C6B">
        <w:rPr>
          <w:rFonts w:ascii="Calibri" w:eastAsia="Verdana" w:hAnsi="Calibri"/>
          <w:b/>
          <w:i/>
          <w:color w:val="000000"/>
          <w:sz w:val="20"/>
          <w:szCs w:val="20"/>
        </w:rPr>
        <w:t>4</w:t>
      </w:r>
      <w:r w:rsidR="00334D65" w:rsidRPr="007F4C6B">
        <w:rPr>
          <w:rFonts w:ascii="Calibri" w:eastAsia="Verdana" w:hAnsi="Calibri"/>
          <w:b/>
          <w:i/>
          <w:color w:val="000000"/>
          <w:sz w:val="20"/>
          <w:szCs w:val="20"/>
        </w:rPr>
        <w:t xml:space="preserve">- </w:t>
      </w:r>
      <w:r w:rsidR="006272CB" w:rsidRPr="007F4C6B">
        <w:rPr>
          <w:rFonts w:ascii="Calibri" w:eastAsia="Verdana" w:hAnsi="Calibri"/>
          <w:b/>
          <w:i/>
          <w:color w:val="000000"/>
          <w:sz w:val="20"/>
          <w:szCs w:val="20"/>
        </w:rPr>
        <w:t>Avaliação:</w:t>
      </w:r>
    </w:p>
    <w:p w14:paraId="48A527D4" w14:textId="77777777" w:rsidR="000637EC" w:rsidRPr="007F4C6B" w:rsidRDefault="000637EC" w:rsidP="009F4AF6">
      <w:pPr>
        <w:jc w:val="both"/>
        <w:rPr>
          <w:rFonts w:ascii="Calibri" w:hAnsi="Calibri"/>
          <w:sz w:val="20"/>
          <w:szCs w:val="20"/>
          <w:lang w:val="pt-BR"/>
        </w:rPr>
      </w:pPr>
      <w:r w:rsidRPr="007F4C6B">
        <w:rPr>
          <w:rFonts w:ascii="Calibri" w:hAnsi="Calibri"/>
          <w:sz w:val="20"/>
          <w:szCs w:val="20"/>
          <w:lang w:val="pt-BR"/>
        </w:rPr>
        <w:t>A avaliação é constituída de</w:t>
      </w:r>
      <w:r w:rsidR="007847C7" w:rsidRPr="007F4C6B">
        <w:rPr>
          <w:rFonts w:ascii="Calibri" w:hAnsi="Calibri"/>
          <w:sz w:val="20"/>
          <w:szCs w:val="20"/>
          <w:lang w:val="pt-BR"/>
        </w:rPr>
        <w:t xml:space="preserve"> dez tarefas semanais</w:t>
      </w:r>
      <w:r w:rsidR="00EE288C" w:rsidRPr="007F4C6B">
        <w:rPr>
          <w:rFonts w:ascii="Calibri" w:hAnsi="Calibri"/>
          <w:sz w:val="20"/>
          <w:szCs w:val="20"/>
          <w:lang w:val="pt-BR"/>
        </w:rPr>
        <w:t>,</w:t>
      </w:r>
      <w:r w:rsidRPr="007F4C6B">
        <w:rPr>
          <w:rFonts w:ascii="Calibri" w:hAnsi="Calibri"/>
          <w:sz w:val="20"/>
          <w:szCs w:val="20"/>
          <w:lang w:val="pt-BR"/>
        </w:rPr>
        <w:t xml:space="preserve"> uma prova prática i</w:t>
      </w:r>
      <w:r w:rsidR="009103C5" w:rsidRPr="007F4C6B">
        <w:rPr>
          <w:rFonts w:ascii="Calibri" w:hAnsi="Calibri"/>
          <w:sz w:val="20"/>
          <w:szCs w:val="20"/>
          <w:lang w:val="pt-BR"/>
        </w:rPr>
        <w:t>ndividual e um seminário em grupo</w:t>
      </w:r>
      <w:r w:rsidR="002B76F7" w:rsidRPr="007F4C6B">
        <w:rPr>
          <w:rFonts w:ascii="Calibri" w:hAnsi="Calibri"/>
          <w:sz w:val="20"/>
          <w:szCs w:val="20"/>
          <w:lang w:val="pt-BR"/>
        </w:rPr>
        <w:t xml:space="preserve"> com tema relacionado a disciplina a exemplo de blocos afro, manifestações populares</w:t>
      </w:r>
      <w:r w:rsidR="007847C7" w:rsidRPr="007F4C6B">
        <w:rPr>
          <w:rFonts w:ascii="Calibri" w:hAnsi="Calibri"/>
          <w:sz w:val="20"/>
          <w:szCs w:val="20"/>
          <w:lang w:val="pt-BR"/>
        </w:rPr>
        <w:t>. A soma das três avaliações é dividida por três</w:t>
      </w:r>
      <w:r w:rsidRPr="007F4C6B">
        <w:rPr>
          <w:rFonts w:ascii="Calibri" w:hAnsi="Calibri"/>
          <w:sz w:val="20"/>
          <w:szCs w:val="20"/>
          <w:lang w:val="pt-BR"/>
        </w:rPr>
        <w:t xml:space="preserve"> </w:t>
      </w:r>
      <w:r w:rsidR="009103C5" w:rsidRPr="007F4C6B">
        <w:rPr>
          <w:rFonts w:ascii="Calibri" w:hAnsi="Calibri"/>
          <w:sz w:val="20"/>
          <w:szCs w:val="20"/>
          <w:lang w:val="pt-BR"/>
        </w:rPr>
        <w:t>onde é alcançada</w:t>
      </w:r>
      <w:r w:rsidRPr="007F4C6B">
        <w:rPr>
          <w:rFonts w:ascii="Calibri" w:hAnsi="Calibri"/>
          <w:sz w:val="20"/>
          <w:szCs w:val="20"/>
          <w:lang w:val="pt-BR"/>
        </w:rPr>
        <w:t xml:space="preserve"> uma média.</w:t>
      </w:r>
    </w:p>
    <w:p w14:paraId="02F5D972" w14:textId="77777777" w:rsidR="000637EC" w:rsidRPr="007F4C6B" w:rsidRDefault="000637EC" w:rsidP="009F4AF6">
      <w:pPr>
        <w:ind w:left="567"/>
        <w:jc w:val="both"/>
        <w:rPr>
          <w:rFonts w:ascii="Calibri" w:hAnsi="Calibri"/>
          <w:sz w:val="20"/>
          <w:szCs w:val="20"/>
          <w:lang w:val="pt-BR"/>
        </w:rPr>
      </w:pPr>
    </w:p>
    <w:p w14:paraId="2CA38D55" w14:textId="77777777" w:rsidR="00D812EC" w:rsidRPr="007F4C6B" w:rsidRDefault="00D812EC" w:rsidP="009F4AF6">
      <w:pPr>
        <w:tabs>
          <w:tab w:val="left" w:pos="6150"/>
        </w:tabs>
        <w:rPr>
          <w:rFonts w:ascii="Calibri" w:hAnsi="Calibri"/>
          <w:sz w:val="20"/>
          <w:szCs w:val="20"/>
          <w:lang w:val="pt-BR"/>
        </w:rPr>
      </w:pPr>
      <w:r w:rsidRPr="007F4C6B">
        <w:rPr>
          <w:rFonts w:ascii="Calibri" w:hAnsi="Calibri"/>
          <w:sz w:val="20"/>
          <w:szCs w:val="20"/>
          <w:lang w:val="pt-BR"/>
        </w:rPr>
        <w:t>Dez tarefas semanais                    valor:10,0</w:t>
      </w:r>
    </w:p>
    <w:p w14:paraId="1971C216" w14:textId="77777777" w:rsidR="00FC4B04" w:rsidRPr="007F4C6B" w:rsidRDefault="000637EC" w:rsidP="009F4AF6">
      <w:pPr>
        <w:tabs>
          <w:tab w:val="left" w:pos="6150"/>
        </w:tabs>
        <w:rPr>
          <w:rFonts w:ascii="Calibri" w:hAnsi="Calibri"/>
          <w:sz w:val="20"/>
          <w:szCs w:val="20"/>
          <w:lang w:val="pt-BR"/>
        </w:rPr>
      </w:pPr>
      <w:r w:rsidRPr="007F4C6B">
        <w:rPr>
          <w:rFonts w:ascii="Calibri" w:hAnsi="Calibri"/>
          <w:sz w:val="20"/>
          <w:szCs w:val="20"/>
          <w:lang w:val="pt-BR"/>
        </w:rPr>
        <w:t xml:space="preserve">Seminário </w:t>
      </w:r>
      <w:r w:rsidR="002B76F7" w:rsidRPr="007F4C6B">
        <w:rPr>
          <w:rFonts w:ascii="Calibri" w:hAnsi="Calibri"/>
          <w:sz w:val="20"/>
          <w:szCs w:val="20"/>
          <w:lang w:val="pt-BR"/>
        </w:rPr>
        <w:t xml:space="preserve">                                    </w:t>
      </w:r>
      <w:r w:rsidR="009F4AF6" w:rsidRPr="007F4C6B">
        <w:rPr>
          <w:rFonts w:ascii="Calibri" w:hAnsi="Calibri"/>
          <w:sz w:val="20"/>
          <w:szCs w:val="20"/>
          <w:lang w:val="pt-BR"/>
        </w:rPr>
        <w:t>v</w:t>
      </w:r>
      <w:r w:rsidR="00D812EC" w:rsidRPr="007F4C6B">
        <w:rPr>
          <w:rFonts w:ascii="Calibri" w:hAnsi="Calibri"/>
          <w:sz w:val="20"/>
          <w:szCs w:val="20"/>
          <w:lang w:val="pt-BR"/>
        </w:rPr>
        <w:t>alor:</w:t>
      </w:r>
      <w:r w:rsidR="009F4AF6" w:rsidRPr="007F4C6B">
        <w:rPr>
          <w:rFonts w:ascii="Calibri" w:hAnsi="Calibri"/>
          <w:sz w:val="20"/>
          <w:szCs w:val="20"/>
          <w:lang w:val="pt-BR"/>
        </w:rPr>
        <w:t>10,0</w:t>
      </w:r>
      <w:r w:rsidR="009103C5" w:rsidRPr="007F4C6B">
        <w:rPr>
          <w:rFonts w:ascii="Calibri" w:hAnsi="Calibri"/>
          <w:sz w:val="20"/>
          <w:szCs w:val="20"/>
          <w:lang w:val="pt-BR"/>
        </w:rPr>
        <w:t xml:space="preserve">                                                                                    </w:t>
      </w:r>
      <w:r w:rsidR="009F4AF6" w:rsidRPr="007F4C6B">
        <w:rPr>
          <w:rFonts w:ascii="Calibri" w:hAnsi="Calibri"/>
          <w:sz w:val="20"/>
          <w:szCs w:val="20"/>
          <w:lang w:val="pt-BR"/>
        </w:rPr>
        <w:t xml:space="preserve">                               </w:t>
      </w:r>
    </w:p>
    <w:p w14:paraId="3C2F860E" w14:textId="77777777" w:rsidR="009F4AF6" w:rsidRPr="007F4C6B" w:rsidRDefault="009F4AF6" w:rsidP="009F4AF6">
      <w:pPr>
        <w:tabs>
          <w:tab w:val="left" w:pos="6150"/>
        </w:tabs>
        <w:rPr>
          <w:rFonts w:ascii="Calibri" w:hAnsi="Calibri"/>
          <w:sz w:val="20"/>
          <w:szCs w:val="20"/>
          <w:lang w:val="pt-BR"/>
        </w:rPr>
      </w:pPr>
      <w:r w:rsidRPr="007F4C6B">
        <w:rPr>
          <w:rFonts w:ascii="Calibri" w:hAnsi="Calibri"/>
          <w:sz w:val="20"/>
          <w:szCs w:val="20"/>
          <w:lang w:val="pt-BR"/>
        </w:rPr>
        <w:t xml:space="preserve">Prova Teórica                  </w:t>
      </w:r>
      <w:r w:rsidR="002B76F7" w:rsidRPr="007F4C6B">
        <w:rPr>
          <w:rFonts w:ascii="Calibri" w:hAnsi="Calibri"/>
          <w:sz w:val="20"/>
          <w:szCs w:val="20"/>
          <w:lang w:val="pt-BR"/>
        </w:rPr>
        <w:t xml:space="preserve">             v</w:t>
      </w:r>
      <w:r w:rsidR="00D812EC" w:rsidRPr="007F4C6B">
        <w:rPr>
          <w:rFonts w:ascii="Calibri" w:hAnsi="Calibri"/>
          <w:sz w:val="20"/>
          <w:szCs w:val="20"/>
          <w:lang w:val="pt-BR"/>
        </w:rPr>
        <w:t>alor:</w:t>
      </w:r>
      <w:r w:rsidRPr="007F4C6B">
        <w:rPr>
          <w:rFonts w:ascii="Calibri" w:hAnsi="Calibri"/>
          <w:sz w:val="20"/>
          <w:szCs w:val="20"/>
          <w:lang w:val="pt-BR"/>
        </w:rPr>
        <w:t>10,0</w:t>
      </w:r>
    </w:p>
    <w:p w14:paraId="0636AC8B" w14:textId="77777777" w:rsidR="000637EC" w:rsidRPr="007F4C6B" w:rsidRDefault="000637EC" w:rsidP="009F4AF6">
      <w:pPr>
        <w:spacing w:line="276" w:lineRule="auto"/>
        <w:ind w:firstLine="567"/>
        <w:rPr>
          <w:rFonts w:ascii="Calibri" w:hAnsi="Calibri"/>
          <w:b/>
          <w:sz w:val="20"/>
          <w:szCs w:val="20"/>
          <w:lang w:val="pt-BR"/>
        </w:rPr>
      </w:pPr>
    </w:p>
    <w:p w14:paraId="7A8601B9" w14:textId="77777777" w:rsidR="00FB296F" w:rsidRPr="007F4C6B" w:rsidRDefault="00334D65" w:rsidP="009F4AF6">
      <w:pPr>
        <w:spacing w:line="276" w:lineRule="auto"/>
        <w:jc w:val="both"/>
        <w:rPr>
          <w:rFonts w:ascii="Calibri" w:hAnsi="Calibri"/>
          <w:b/>
          <w:i/>
          <w:sz w:val="20"/>
          <w:szCs w:val="20"/>
          <w:lang w:val="pt-BR"/>
        </w:rPr>
      </w:pPr>
      <w:r w:rsidRPr="007F4C6B">
        <w:rPr>
          <w:rFonts w:ascii="Calibri" w:hAnsi="Calibri"/>
          <w:b/>
          <w:i/>
          <w:sz w:val="20"/>
          <w:szCs w:val="20"/>
          <w:lang w:val="pt-BR"/>
        </w:rPr>
        <w:t xml:space="preserve">4- </w:t>
      </w:r>
      <w:r w:rsidR="00FB296F" w:rsidRPr="007F4C6B">
        <w:rPr>
          <w:rFonts w:ascii="Calibri" w:hAnsi="Calibri"/>
          <w:b/>
          <w:i/>
          <w:sz w:val="20"/>
          <w:szCs w:val="20"/>
          <w:lang w:val="pt-BR"/>
        </w:rPr>
        <w:t>Bibliografia</w:t>
      </w:r>
    </w:p>
    <w:p w14:paraId="01FCFD03" w14:textId="77777777" w:rsidR="007847C7" w:rsidRPr="007F4C6B" w:rsidRDefault="007847C7" w:rsidP="009F4AF6">
      <w:pPr>
        <w:spacing w:line="276" w:lineRule="auto"/>
        <w:jc w:val="both"/>
        <w:rPr>
          <w:rFonts w:ascii="Calibri" w:hAnsi="Calibri"/>
          <w:b/>
          <w:i/>
          <w:sz w:val="20"/>
          <w:szCs w:val="20"/>
          <w:lang w:val="pt-BR"/>
        </w:rPr>
      </w:pPr>
    </w:p>
    <w:p w14:paraId="618317A8" w14:textId="77777777" w:rsidR="00431BEF" w:rsidRPr="007F4C6B" w:rsidRDefault="00431BEF" w:rsidP="00431BEF">
      <w:pPr>
        <w:jc w:val="both"/>
        <w:rPr>
          <w:rFonts w:ascii="Calibri" w:hAnsi="Calibri"/>
          <w:sz w:val="20"/>
          <w:szCs w:val="20"/>
          <w:lang w:val="pt-BR"/>
        </w:rPr>
      </w:pPr>
      <w:r w:rsidRPr="007F4C6B">
        <w:rPr>
          <w:rFonts w:ascii="Calibri" w:hAnsi="Calibri"/>
          <w:color w:val="000000"/>
          <w:sz w:val="20"/>
          <w:szCs w:val="20"/>
          <w:lang w:val="pt-BR"/>
        </w:rPr>
        <w:t xml:space="preserve">CARDOSO, Ângelo Nonato Natale. </w:t>
      </w:r>
      <w:r w:rsidRPr="007F4C6B">
        <w:rPr>
          <w:rFonts w:ascii="Calibri" w:hAnsi="Calibri"/>
          <w:b/>
          <w:sz w:val="20"/>
          <w:szCs w:val="20"/>
          <w:lang w:val="pt-BR"/>
        </w:rPr>
        <w:t xml:space="preserve">A linguagem dos tambores. </w:t>
      </w:r>
      <w:r w:rsidRPr="007F4C6B">
        <w:rPr>
          <w:rFonts w:ascii="Calibri" w:hAnsi="Calibri"/>
          <w:sz w:val="20"/>
          <w:szCs w:val="20"/>
          <w:lang w:val="pt-BR"/>
        </w:rPr>
        <w:t>2006. 402 f. Tese (Doutorado) - Faculdade de Música, Universidade Federal da Bahia, 2006.</w:t>
      </w:r>
    </w:p>
    <w:p w14:paraId="7D2F7161" w14:textId="77777777" w:rsidR="007C1896" w:rsidRPr="007F4C6B" w:rsidRDefault="00431BEF" w:rsidP="007C1896">
      <w:pPr>
        <w:jc w:val="both"/>
        <w:rPr>
          <w:rFonts w:ascii="Calibri" w:hAnsi="Calibri"/>
          <w:sz w:val="20"/>
          <w:szCs w:val="20"/>
          <w:lang w:val="pt-BR"/>
        </w:rPr>
      </w:pPr>
      <w:r w:rsidRPr="004C66CB">
        <w:rPr>
          <w:rFonts w:ascii="Calibri" w:eastAsia="Times New Roman" w:hAnsi="Calibri"/>
          <w:sz w:val="20"/>
          <w:szCs w:val="20"/>
          <w:lang w:val="pt-BR"/>
        </w:rPr>
        <w:lastRenderedPageBreak/>
        <w:t xml:space="preserve">GUERREIRO, Goli. </w:t>
      </w:r>
      <w:r w:rsidRPr="004C66CB">
        <w:rPr>
          <w:rFonts w:ascii="Calibri" w:eastAsia="Times New Roman" w:hAnsi="Calibri"/>
          <w:b/>
          <w:bCs/>
          <w:sz w:val="20"/>
          <w:szCs w:val="20"/>
          <w:lang w:val="pt-BR"/>
        </w:rPr>
        <w:t xml:space="preserve">A trama dos tambores: </w:t>
      </w:r>
      <w:r w:rsidRPr="004C66CB">
        <w:rPr>
          <w:rFonts w:ascii="Calibri" w:eastAsia="Times New Roman" w:hAnsi="Calibri"/>
          <w:sz w:val="20"/>
          <w:szCs w:val="20"/>
          <w:lang w:val="pt-BR"/>
        </w:rPr>
        <w:t>a música afro-pop de Salvador. São Paulo, SP: Ed. 34, 2000. 315 p. (Todos os cantos) ISBN 8573261757 (broch.)</w:t>
      </w:r>
    </w:p>
    <w:p w14:paraId="201D95EB" w14:textId="77777777" w:rsidR="00431BEF" w:rsidRPr="007F4C6B" w:rsidRDefault="00431BEF" w:rsidP="007C1896">
      <w:pPr>
        <w:jc w:val="both"/>
        <w:rPr>
          <w:rFonts w:ascii="Calibri" w:eastAsia="Times New Roman" w:hAnsi="Calibri"/>
          <w:sz w:val="20"/>
          <w:szCs w:val="20"/>
          <w:lang w:val="pt-BR"/>
        </w:rPr>
      </w:pPr>
      <w:r w:rsidRPr="007F4C6B">
        <w:rPr>
          <w:rFonts w:ascii="Calibri" w:eastAsia="Times New Roman" w:hAnsi="Calibri"/>
          <w:sz w:val="20"/>
          <w:szCs w:val="20"/>
          <w:lang w:val="pt-BR"/>
        </w:rPr>
        <w:t xml:space="preserve">PRANDI, Reginaldo. </w:t>
      </w:r>
      <w:r w:rsidRPr="007F4C6B">
        <w:rPr>
          <w:rFonts w:ascii="Calibri" w:eastAsia="Times New Roman" w:hAnsi="Calibri"/>
          <w:b/>
          <w:bCs/>
          <w:sz w:val="20"/>
          <w:szCs w:val="20"/>
          <w:lang w:val="pt-BR"/>
        </w:rPr>
        <w:t xml:space="preserve">Mitologia dos orixás. </w:t>
      </w:r>
      <w:r w:rsidRPr="007F4C6B">
        <w:rPr>
          <w:rFonts w:ascii="Calibri" w:eastAsia="Times New Roman" w:hAnsi="Calibri"/>
          <w:sz w:val="20"/>
          <w:szCs w:val="20"/>
          <w:lang w:val="pt-BR"/>
        </w:rPr>
        <w:t>São Paulo: Companhia das Letras, 2001. 591 p. ISBN 8535900640 (broch.)</w:t>
      </w:r>
    </w:p>
    <w:p w14:paraId="2A0D1FA1" w14:textId="77777777" w:rsidR="0008583B" w:rsidRDefault="0008583B" w:rsidP="007C1896">
      <w:pPr>
        <w:jc w:val="both"/>
        <w:rPr>
          <w:rFonts w:ascii="Calibri" w:eastAsia="Times New Roman" w:hAnsi="Calibri"/>
          <w:sz w:val="20"/>
          <w:szCs w:val="20"/>
          <w:lang w:val="pt-BR"/>
        </w:rPr>
      </w:pPr>
    </w:p>
    <w:p w14:paraId="5483335C" w14:textId="77777777" w:rsidR="00C02548" w:rsidRDefault="00C02548" w:rsidP="007C1896">
      <w:pPr>
        <w:jc w:val="both"/>
        <w:rPr>
          <w:rFonts w:ascii="Calibri" w:eastAsia="Times New Roman" w:hAnsi="Calibri"/>
          <w:sz w:val="20"/>
          <w:szCs w:val="20"/>
          <w:lang w:val="pt-BR"/>
        </w:rPr>
      </w:pPr>
    </w:p>
    <w:p w14:paraId="48564263" w14:textId="77777777" w:rsidR="001F01BE" w:rsidRPr="007F4C6B" w:rsidRDefault="001F01BE" w:rsidP="007C1896">
      <w:pPr>
        <w:jc w:val="both"/>
        <w:rPr>
          <w:rFonts w:ascii="Calibri" w:eastAsia="Times New Roman" w:hAnsi="Calibri"/>
          <w:sz w:val="20"/>
          <w:szCs w:val="20"/>
          <w:lang w:val="pt-BR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1F01BE" w:rsidRPr="004C66CB" w14:paraId="30164833" w14:textId="77777777" w:rsidTr="00C02548">
        <w:trPr>
          <w:cantSplit/>
          <w:trHeight w:val="773"/>
          <w:jc w:val="center"/>
        </w:trPr>
        <w:tc>
          <w:tcPr>
            <w:tcW w:w="4875" w:type="dxa"/>
          </w:tcPr>
          <w:p w14:paraId="303DB45F" w14:textId="77777777" w:rsidR="001F01BE" w:rsidRPr="004C66CB" w:rsidRDefault="001F01BE" w:rsidP="00C02548">
            <w:pPr>
              <w:jc w:val="center"/>
              <w:rPr>
                <w:noProof/>
                <w:sz w:val="20"/>
                <w:szCs w:val="20"/>
                <w:lang w:val="pt-BR"/>
              </w:rPr>
            </w:pPr>
            <w:r w:rsidRPr="004C66CB">
              <w:rPr>
                <w:noProof/>
                <w:sz w:val="20"/>
                <w:szCs w:val="20"/>
                <w:lang w:val="pt-BR"/>
              </w:rPr>
              <w:t>Programa de componente curricular proposto na reunião do Departamento, em 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4A3D6346" w14:textId="77777777" w:rsidR="001F01BE" w:rsidRPr="004C66CB" w:rsidRDefault="001F01BE" w:rsidP="00C02548">
            <w:pPr>
              <w:jc w:val="center"/>
              <w:rPr>
                <w:noProof/>
                <w:sz w:val="20"/>
                <w:szCs w:val="20"/>
                <w:lang w:val="pt-BR"/>
              </w:rPr>
            </w:pPr>
          </w:p>
        </w:tc>
      </w:tr>
      <w:tr w:rsidR="001F01BE" w:rsidRPr="004C66CB" w14:paraId="7CA6D1DB" w14:textId="77777777" w:rsidTr="00C02548">
        <w:trPr>
          <w:cantSplit/>
          <w:trHeight w:val="618"/>
          <w:jc w:val="center"/>
        </w:trPr>
        <w:tc>
          <w:tcPr>
            <w:tcW w:w="4875" w:type="dxa"/>
          </w:tcPr>
          <w:p w14:paraId="61DCA936" w14:textId="77777777" w:rsidR="001F01BE" w:rsidRPr="004C66CB" w:rsidRDefault="001F01BE" w:rsidP="00C02548">
            <w:pPr>
              <w:jc w:val="center"/>
              <w:rPr>
                <w:noProof/>
                <w:sz w:val="20"/>
                <w:szCs w:val="20"/>
                <w:lang w:val="pt-BR"/>
              </w:rPr>
            </w:pPr>
          </w:p>
          <w:p w14:paraId="695470E7" w14:textId="77777777" w:rsidR="001F01BE" w:rsidRPr="004C66CB" w:rsidRDefault="001F01BE" w:rsidP="00C02548">
            <w:pPr>
              <w:jc w:val="center"/>
              <w:rPr>
                <w:noProof/>
                <w:sz w:val="20"/>
                <w:szCs w:val="20"/>
                <w:lang w:val="pt-BR"/>
              </w:rPr>
            </w:pPr>
          </w:p>
          <w:p w14:paraId="677C4A86" w14:textId="77777777" w:rsidR="001F01BE" w:rsidRPr="004C66CB" w:rsidRDefault="001F01BE" w:rsidP="00C02548">
            <w:pPr>
              <w:jc w:val="center"/>
              <w:rPr>
                <w:noProof/>
                <w:sz w:val="20"/>
                <w:szCs w:val="20"/>
                <w:lang w:val="pt-BR"/>
              </w:rPr>
            </w:pPr>
          </w:p>
          <w:p w14:paraId="2643D325" w14:textId="77777777" w:rsidR="001F01BE" w:rsidRPr="004C66CB" w:rsidRDefault="001F01BE" w:rsidP="00C02548">
            <w:pPr>
              <w:jc w:val="center"/>
              <w:rPr>
                <w:noProof/>
                <w:sz w:val="20"/>
                <w:szCs w:val="20"/>
                <w:lang w:val="pt-BR"/>
              </w:rPr>
            </w:pPr>
          </w:p>
          <w:p w14:paraId="1307EB77" w14:textId="77777777" w:rsidR="001F01BE" w:rsidRPr="004C66CB" w:rsidRDefault="001F01BE" w:rsidP="00C02548">
            <w:pPr>
              <w:jc w:val="center"/>
              <w:rPr>
                <w:noProof/>
                <w:sz w:val="20"/>
                <w:szCs w:val="20"/>
                <w:lang w:val="pt-BR"/>
              </w:rPr>
            </w:pPr>
            <w:r w:rsidRPr="004C66CB">
              <w:rPr>
                <w:noProof/>
                <w:sz w:val="20"/>
                <w:szCs w:val="20"/>
                <w:lang w:val="pt-BR"/>
              </w:rPr>
              <w:t>Pedro Ribeiro Kroger Junior</w:t>
            </w:r>
          </w:p>
          <w:p w14:paraId="31E0F079" w14:textId="77777777" w:rsidR="001F01BE" w:rsidRPr="004C66CB" w:rsidRDefault="001F01BE" w:rsidP="00C02548">
            <w:pPr>
              <w:jc w:val="center"/>
              <w:rPr>
                <w:noProof/>
                <w:sz w:val="20"/>
                <w:szCs w:val="20"/>
                <w:lang w:val="pt-BR"/>
              </w:rPr>
            </w:pPr>
            <w:r w:rsidRPr="004C66CB">
              <w:rPr>
                <w:noProof/>
                <w:sz w:val="20"/>
                <w:szCs w:val="20"/>
                <w:lang w:val="pt-BR"/>
              </w:rPr>
              <w:t>Chefe do Departamento</w:t>
            </w:r>
          </w:p>
          <w:p w14:paraId="1D762D4C" w14:textId="77777777" w:rsidR="001F01BE" w:rsidRPr="004C66CB" w:rsidRDefault="001F01BE" w:rsidP="00C02548">
            <w:pPr>
              <w:jc w:val="center"/>
              <w:rPr>
                <w:noProof/>
                <w:sz w:val="20"/>
                <w:szCs w:val="20"/>
                <w:lang w:val="pt-BR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59B48032" w14:textId="77777777" w:rsidR="001F01BE" w:rsidRPr="004C66CB" w:rsidRDefault="001F01BE" w:rsidP="00C02548">
            <w:pPr>
              <w:jc w:val="center"/>
              <w:rPr>
                <w:noProof/>
                <w:sz w:val="20"/>
                <w:szCs w:val="20"/>
                <w:lang w:val="pt-BR"/>
              </w:rPr>
            </w:pPr>
          </w:p>
        </w:tc>
      </w:tr>
    </w:tbl>
    <w:p w14:paraId="26CDBAA4" w14:textId="77777777" w:rsidR="0008583B" w:rsidRPr="007F4C6B" w:rsidRDefault="0008583B" w:rsidP="007C1896">
      <w:pPr>
        <w:jc w:val="both"/>
        <w:rPr>
          <w:rFonts w:ascii="Calibri" w:eastAsia="Times New Roman" w:hAnsi="Calibri"/>
          <w:sz w:val="20"/>
          <w:szCs w:val="20"/>
          <w:lang w:val="pt-BR"/>
        </w:rPr>
      </w:pPr>
    </w:p>
    <w:p w14:paraId="3D7DF7A0" w14:textId="77777777" w:rsidR="0008583B" w:rsidRPr="007F4C6B" w:rsidRDefault="0008583B" w:rsidP="007C1896">
      <w:pPr>
        <w:jc w:val="both"/>
        <w:rPr>
          <w:rFonts w:ascii="Calibri" w:eastAsia="Times New Roman" w:hAnsi="Calibri"/>
          <w:sz w:val="20"/>
          <w:szCs w:val="20"/>
          <w:lang w:val="pt-BR"/>
        </w:rPr>
      </w:pPr>
    </w:p>
    <w:p w14:paraId="24918AFF" w14:textId="77777777" w:rsidR="0008583B" w:rsidRPr="007C1896" w:rsidRDefault="0008583B" w:rsidP="007C1896">
      <w:pPr>
        <w:jc w:val="both"/>
        <w:rPr>
          <w:rFonts w:ascii="Times New Roman" w:hAnsi="Times New Roman"/>
          <w:sz w:val="20"/>
          <w:szCs w:val="20"/>
          <w:lang w:val="pt-BR"/>
        </w:rPr>
      </w:pPr>
    </w:p>
    <w:sectPr w:rsidR="0008583B" w:rsidRPr="007C1896" w:rsidSect="00C02548">
      <w:pgSz w:w="11900" w:h="16840" w:code="9"/>
      <w:pgMar w:top="1134" w:right="843" w:bottom="1418" w:left="1701" w:header="709" w:footer="709" w:gutter="0"/>
      <w:cols w:space="708"/>
      <w:docGrid w:linePitch="360"/>
      <w:printerSettings r:id="rId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404"/>
    <w:multiLevelType w:val="multilevel"/>
    <w:tmpl w:val="00000887"/>
    <w:lvl w:ilvl="0">
      <w:numFmt w:val="bullet"/>
      <w:lvlText w:val="-"/>
      <w:lvlJc w:val="left"/>
      <w:pPr>
        <w:ind w:left="217" w:hanging="116"/>
      </w:pPr>
      <w:rPr>
        <w:rFonts w:ascii="Times New Roman" w:hAnsi="Times New Roman"/>
        <w:b w:val="0"/>
        <w:bCs w:val="0"/>
        <w:w w:val="99"/>
        <w:sz w:val="20"/>
        <w:szCs w:val="20"/>
      </w:rPr>
    </w:lvl>
    <w:lvl w:ilvl="1">
      <w:numFmt w:val="bullet"/>
      <w:lvlText w:val="-"/>
      <w:lvlJc w:val="left"/>
      <w:pPr>
        <w:ind w:left="1234" w:hanging="116"/>
      </w:pPr>
      <w:rPr>
        <w:rFonts w:ascii="Times New Roman" w:hAnsi="Times New Roman"/>
        <w:b w:val="0"/>
        <w:bCs w:val="0"/>
        <w:color w:val="1A1A1A"/>
        <w:w w:val="99"/>
        <w:sz w:val="20"/>
        <w:szCs w:val="20"/>
      </w:rPr>
    </w:lvl>
    <w:lvl w:ilvl="2">
      <w:numFmt w:val="bullet"/>
      <w:lvlText w:val="ï"/>
      <w:lvlJc w:val="left"/>
      <w:pPr>
        <w:ind w:left="2080" w:hanging="116"/>
      </w:pPr>
    </w:lvl>
    <w:lvl w:ilvl="3">
      <w:numFmt w:val="bullet"/>
      <w:lvlText w:val="ï"/>
      <w:lvlJc w:val="left"/>
      <w:pPr>
        <w:ind w:left="2926" w:hanging="116"/>
      </w:pPr>
    </w:lvl>
    <w:lvl w:ilvl="4">
      <w:numFmt w:val="bullet"/>
      <w:lvlText w:val="ï"/>
      <w:lvlJc w:val="left"/>
      <w:pPr>
        <w:ind w:left="3772" w:hanging="116"/>
      </w:pPr>
    </w:lvl>
    <w:lvl w:ilvl="5">
      <w:numFmt w:val="bullet"/>
      <w:lvlText w:val="ï"/>
      <w:lvlJc w:val="left"/>
      <w:pPr>
        <w:ind w:left="4617" w:hanging="116"/>
      </w:pPr>
    </w:lvl>
    <w:lvl w:ilvl="6">
      <w:numFmt w:val="bullet"/>
      <w:lvlText w:val="ï"/>
      <w:lvlJc w:val="left"/>
      <w:pPr>
        <w:ind w:left="5463" w:hanging="116"/>
      </w:pPr>
    </w:lvl>
    <w:lvl w:ilvl="7">
      <w:numFmt w:val="bullet"/>
      <w:lvlText w:val="ï"/>
      <w:lvlJc w:val="left"/>
      <w:pPr>
        <w:ind w:left="6309" w:hanging="116"/>
      </w:pPr>
    </w:lvl>
    <w:lvl w:ilvl="8">
      <w:numFmt w:val="bullet"/>
      <w:lvlText w:val="ï"/>
      <w:lvlJc w:val="left"/>
      <w:pPr>
        <w:ind w:left="7154" w:hanging="116"/>
      </w:pPr>
    </w:lvl>
  </w:abstractNum>
  <w:abstractNum w:abstractNumId="1">
    <w:nsid w:val="525D7CF2"/>
    <w:multiLevelType w:val="hybridMultilevel"/>
    <w:tmpl w:val="5FB4F520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proofState w:grammar="clean"/>
  <w:attachedTemplate r:id="rId1"/>
  <w:defaultTabStop w:val="567"/>
  <w:drawingGridHorizontalSpacing w:val="120"/>
  <w:displayHorizontalDrawingGridEvery w:val="2"/>
  <w:displayVerticalDrawingGridEvery w:val="2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2CB"/>
    <w:rsid w:val="00003F5E"/>
    <w:rsid w:val="000253CF"/>
    <w:rsid w:val="000450E6"/>
    <w:rsid w:val="000534B0"/>
    <w:rsid w:val="000637EC"/>
    <w:rsid w:val="00070322"/>
    <w:rsid w:val="000808CA"/>
    <w:rsid w:val="0008583B"/>
    <w:rsid w:val="001132D9"/>
    <w:rsid w:val="00143A9B"/>
    <w:rsid w:val="0014436D"/>
    <w:rsid w:val="0016074F"/>
    <w:rsid w:val="00191AB4"/>
    <w:rsid w:val="001C441F"/>
    <w:rsid w:val="001E344A"/>
    <w:rsid w:val="001F01BE"/>
    <w:rsid w:val="002008FB"/>
    <w:rsid w:val="002667FF"/>
    <w:rsid w:val="0028385A"/>
    <w:rsid w:val="002A4BA6"/>
    <w:rsid w:val="002A6848"/>
    <w:rsid w:val="002B76F7"/>
    <w:rsid w:val="002C0FDD"/>
    <w:rsid w:val="00320310"/>
    <w:rsid w:val="00334D65"/>
    <w:rsid w:val="00336A7F"/>
    <w:rsid w:val="00370A5F"/>
    <w:rsid w:val="003767A0"/>
    <w:rsid w:val="003776F7"/>
    <w:rsid w:val="00380CAF"/>
    <w:rsid w:val="003B09DB"/>
    <w:rsid w:val="0040254E"/>
    <w:rsid w:val="0042048C"/>
    <w:rsid w:val="004261A8"/>
    <w:rsid w:val="00431BEF"/>
    <w:rsid w:val="00460EC1"/>
    <w:rsid w:val="004A11A0"/>
    <w:rsid w:val="004C66CB"/>
    <w:rsid w:val="004E3B40"/>
    <w:rsid w:val="00544892"/>
    <w:rsid w:val="005807EB"/>
    <w:rsid w:val="005866FC"/>
    <w:rsid w:val="005B4A62"/>
    <w:rsid w:val="006272CB"/>
    <w:rsid w:val="00643298"/>
    <w:rsid w:val="006F476E"/>
    <w:rsid w:val="006F6BF0"/>
    <w:rsid w:val="007042D5"/>
    <w:rsid w:val="007427E7"/>
    <w:rsid w:val="00761405"/>
    <w:rsid w:val="007847C7"/>
    <w:rsid w:val="007A5C6F"/>
    <w:rsid w:val="007C00B5"/>
    <w:rsid w:val="007C1896"/>
    <w:rsid w:val="007F4C6B"/>
    <w:rsid w:val="00861724"/>
    <w:rsid w:val="008618A5"/>
    <w:rsid w:val="00862DBA"/>
    <w:rsid w:val="008C76AA"/>
    <w:rsid w:val="008D64AF"/>
    <w:rsid w:val="008F28BB"/>
    <w:rsid w:val="009103C5"/>
    <w:rsid w:val="00914B78"/>
    <w:rsid w:val="009A237F"/>
    <w:rsid w:val="009A43F2"/>
    <w:rsid w:val="009A5D7F"/>
    <w:rsid w:val="009C34C9"/>
    <w:rsid w:val="009E75C7"/>
    <w:rsid w:val="009F2D1E"/>
    <w:rsid w:val="009F4AF6"/>
    <w:rsid w:val="00AD4681"/>
    <w:rsid w:val="00AE2ECA"/>
    <w:rsid w:val="00AF12D7"/>
    <w:rsid w:val="00B020E9"/>
    <w:rsid w:val="00B21067"/>
    <w:rsid w:val="00B266F9"/>
    <w:rsid w:val="00B30EB3"/>
    <w:rsid w:val="00B557C1"/>
    <w:rsid w:val="00B66714"/>
    <w:rsid w:val="00B96BFC"/>
    <w:rsid w:val="00BB5DA2"/>
    <w:rsid w:val="00BD6C9C"/>
    <w:rsid w:val="00BF090D"/>
    <w:rsid w:val="00C02548"/>
    <w:rsid w:val="00C1713D"/>
    <w:rsid w:val="00C2669C"/>
    <w:rsid w:val="00C7466D"/>
    <w:rsid w:val="00CA741C"/>
    <w:rsid w:val="00CB04CE"/>
    <w:rsid w:val="00D00F14"/>
    <w:rsid w:val="00D05273"/>
    <w:rsid w:val="00D64298"/>
    <w:rsid w:val="00D812EC"/>
    <w:rsid w:val="00DA0904"/>
    <w:rsid w:val="00DC5058"/>
    <w:rsid w:val="00E34E30"/>
    <w:rsid w:val="00E4337D"/>
    <w:rsid w:val="00E9101F"/>
    <w:rsid w:val="00EC5BDD"/>
    <w:rsid w:val="00ED2C85"/>
    <w:rsid w:val="00ED4445"/>
    <w:rsid w:val="00EE288C"/>
    <w:rsid w:val="00EE69CE"/>
    <w:rsid w:val="00EF42B2"/>
    <w:rsid w:val="00F260B8"/>
    <w:rsid w:val="00F34AB7"/>
    <w:rsid w:val="00FA0032"/>
    <w:rsid w:val="00FB0638"/>
    <w:rsid w:val="00FB296F"/>
    <w:rsid w:val="00FB3531"/>
    <w:rsid w:val="00FC4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F7E63AD"/>
  <w14:defaultImageDpi w14:val="30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ＭＳ 明朝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427E7"/>
    <w:rPr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1"/>
    <w:qFormat/>
    <w:rsid w:val="007A5C6F"/>
    <w:pPr>
      <w:widowControl w:val="0"/>
      <w:autoSpaceDE w:val="0"/>
      <w:autoSpaceDN w:val="0"/>
      <w:adjustRightInd w:val="0"/>
      <w:ind w:left="320" w:hanging="218"/>
      <w:outlineLvl w:val="3"/>
    </w:pPr>
    <w:rPr>
      <w:rFonts w:ascii="Times New Roman" w:eastAsia="Times New Roman" w:hAnsi="Times New Roman"/>
      <w:b/>
      <w:bCs/>
      <w:i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F090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F090D"/>
    <w:rPr>
      <w:rFonts w:ascii="Lucida Grande" w:hAnsi="Lucida Grande"/>
      <w:sz w:val="18"/>
      <w:szCs w:val="18"/>
    </w:rPr>
  </w:style>
  <w:style w:type="paragraph" w:customStyle="1" w:styleId="Bibliografia">
    <w:name w:val="Bibliografia"/>
    <w:basedOn w:val="Normal"/>
    <w:rsid w:val="006272CB"/>
    <w:pPr>
      <w:spacing w:before="80" w:after="80"/>
      <w:ind w:left="567" w:hanging="567"/>
    </w:pPr>
    <w:rPr>
      <w:rFonts w:ascii="Times New Roman" w:eastAsia="Times New Roman" w:hAnsi="Times New Roman"/>
      <w:lang w:val="pt-BR" w:eastAsia="pt-BR"/>
    </w:rPr>
  </w:style>
  <w:style w:type="character" w:styleId="Hyperlink">
    <w:name w:val="Hyperlink"/>
    <w:uiPriority w:val="99"/>
    <w:unhideWhenUsed/>
    <w:rsid w:val="00B266F9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B266F9"/>
    <w:rPr>
      <w:color w:val="800080"/>
      <w:u w:val="single"/>
    </w:rPr>
  </w:style>
  <w:style w:type="paragraph" w:customStyle="1" w:styleId="TableParagraph">
    <w:name w:val="Table Paragraph"/>
    <w:basedOn w:val="Normal"/>
    <w:uiPriority w:val="1"/>
    <w:qFormat/>
    <w:rsid w:val="007A5C6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customStyle="1" w:styleId="Heading4Char">
    <w:name w:val="Heading 4 Char"/>
    <w:link w:val="Heading4"/>
    <w:uiPriority w:val="1"/>
    <w:rsid w:val="007A5C6F"/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7A5C6F"/>
    <w:pPr>
      <w:widowControl w:val="0"/>
      <w:autoSpaceDE w:val="0"/>
      <w:autoSpaceDN w:val="0"/>
      <w:adjustRightInd w:val="0"/>
      <w:ind w:left="102"/>
    </w:pPr>
    <w:rPr>
      <w:rFonts w:ascii="Times New Roman" w:eastAsia="Times New Roman" w:hAnsi="Times New Roman"/>
      <w:sz w:val="20"/>
      <w:szCs w:val="20"/>
    </w:rPr>
  </w:style>
  <w:style w:type="character" w:customStyle="1" w:styleId="BodyTextChar">
    <w:name w:val="Body Text Char"/>
    <w:link w:val="BodyText"/>
    <w:uiPriority w:val="1"/>
    <w:rsid w:val="007A5C6F"/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rsid w:val="00ED44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901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0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2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37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oleObject" Target="embeddings/oleObject1.bin"/><Relationship Id="rId8" Type="http://schemas.openxmlformats.org/officeDocument/2006/relationships/printerSettings" Target="printerSettings/printerSettings1.bin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uiranogueira:Downloads:Plano%20de%20Curso%20MODEL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D5D3ADB-2428-604F-A4E6-8D2D5012E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Macintosh HD:Users:uiranogueira:Downloads:Plano de Curso MODELO.dotx</Template>
  <TotalTime>1</TotalTime>
  <Pages>2</Pages>
  <Words>388</Words>
  <Characters>2212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Uira Nogueira</dc:creator>
  <cp:keywords/>
  <dc:description/>
  <cp:lastModifiedBy>Pedro Kroger</cp:lastModifiedBy>
  <cp:revision>2</cp:revision>
  <cp:lastPrinted>2013-04-29T13:53:00Z</cp:lastPrinted>
  <dcterms:created xsi:type="dcterms:W3CDTF">2017-08-29T18:05:00Z</dcterms:created>
  <dcterms:modified xsi:type="dcterms:W3CDTF">2017-08-29T18:05:00Z</dcterms:modified>
</cp:coreProperties>
</file>