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966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1C07DFF" w:rsidR="005E08A3" w:rsidRPr="00C87B0E" w:rsidRDefault="007D2D4E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0AE6BD8" w:rsidR="005E08A3" w:rsidRPr="00C87B0E" w:rsidRDefault="00CF4BC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Times New Roman Bold" w:eastAsia="ヒラギノ角ゴ Pro W3" w:hAnsi="Times New Roman Bold"/>
                <w:sz w:val="20"/>
              </w:rPr>
              <w:t>HARMONIA NA MÚSICA POPULAR I</w:t>
            </w:r>
            <w:r w:rsidR="007D2D4E">
              <w:rPr>
                <w:rFonts w:ascii="Times New Roman Bold" w:eastAsia="ヒラギノ角ゴ Pro W3" w:hAnsi="Times New Roman Bold"/>
                <w:sz w:val="20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349ED01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38EAD707" w:rsidR="005E08A3" w:rsidRPr="00CF4BC9" w:rsidRDefault="00CF4BC9" w:rsidP="00A51577">
            <w:pPr>
              <w:spacing w:before="160" w:after="160"/>
              <w:jc w:val="center"/>
            </w:pPr>
            <w:r>
              <w:t>17</w:t>
            </w:r>
          </w:p>
        </w:tc>
        <w:tc>
          <w:tcPr>
            <w:tcW w:w="623" w:type="dxa"/>
            <w:vAlign w:val="center"/>
          </w:tcPr>
          <w:p w14:paraId="1BDA7D2A" w14:textId="0E1A5ECF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01FD41D" w:rsidR="005E08A3" w:rsidRPr="00C87B0E" w:rsidRDefault="00CF4BC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22948581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4B3EF76" w:rsidR="00594172" w:rsidRDefault="00594172" w:rsidP="00262F6D">
      <w:pPr>
        <w:pStyle w:val="Heading1"/>
        <w:tabs>
          <w:tab w:val="right" w:pos="9360"/>
        </w:tabs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262F6D">
        <w:rPr>
          <w:noProof/>
        </w:rPr>
        <w:tab/>
      </w:r>
    </w:p>
    <w:p w14:paraId="4950A6A6" w14:textId="31A6C186" w:rsidR="00B02A06" w:rsidRPr="00C719AE" w:rsidRDefault="00C719AE" w:rsidP="00B02A06">
      <w:r w:rsidRPr="00C719AE">
        <w:rPr>
          <w:rFonts w:ascii="Times New Roman" w:eastAsia="ヒラギノ角ゴ Pro W3" w:hAnsi="Times New Roman"/>
        </w:rPr>
        <w:t>Treinamento para reconhecimento e aplicação de estruturas harmônicas tonais de nível intermediário em sua relação com as estruturas melódicas.</w:t>
      </w:r>
      <w:r w:rsidR="001B2477">
        <w:rPr>
          <w:rFonts w:ascii="Times New Roman" w:eastAsia="ヒラギノ角ゴ Pro W3" w:hAnsi="Times New Roman"/>
        </w:rPr>
        <w:t xml:space="preserve"> Apreciação de obras musicais referentes aos elementos estudados.</w:t>
      </w:r>
    </w:p>
    <w:p w14:paraId="64BED532" w14:textId="40C3D4A0" w:rsidR="00B02A06" w:rsidRPr="000F5559" w:rsidRDefault="00594172" w:rsidP="00A8048A">
      <w:pPr>
        <w:pStyle w:val="Heading1"/>
        <w:tabs>
          <w:tab w:val="left" w:pos="8280"/>
        </w:tabs>
        <w:jc w:val="both"/>
        <w:rPr>
          <w:rFonts w:ascii="Times New Roman" w:hAnsi="Times New Roman" w:cs="Times New Roman"/>
          <w:lang w:val="en-US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  <w:r w:rsidR="00A8048A">
        <w:rPr>
          <w:noProof/>
        </w:rPr>
        <w:tab/>
      </w:r>
    </w:p>
    <w:p w14:paraId="3C2B5FEB" w14:textId="28863C4B" w:rsidR="00594172" w:rsidRPr="00A8048A" w:rsidRDefault="00A8048A" w:rsidP="00A8048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eastAsia="ヒラギノ角ゴ Pro W3" w:hAnsi="Times New Roman"/>
          <w:color w:val="000000"/>
        </w:rPr>
      </w:pPr>
      <w:r w:rsidRPr="00A8048A">
        <w:rPr>
          <w:rFonts w:ascii="Times New Roman" w:eastAsia="ヒラギノ角ゴ Pro W3" w:hAnsi="Times New Roman"/>
        </w:rPr>
        <w:t>Capacitar o aluno a reconhecer analiticamente as estruturas harmônicas derivadas das escalas menores e seus modos, utilizando acordes de empréstimo modal, dominantes auxiliares e extensões alteradas. Capacitar o aluno a utilizar criativamente os conceitos aprendidos, harmonizando melodias e criando melodias para harmonias dadas. Expandir o  treinamento e as técnicas para condução de vozes tradicional dadas em Harmonia p/ MP II e III.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DF9C5D4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3050EA">
        <w:rPr>
          <w:rFonts w:ascii="Times New Roman" w:hAnsi="Times New Roman"/>
          <w:sz w:val="24"/>
          <w:szCs w:val="24"/>
        </w:rPr>
        <w:t>Revis</w:t>
      </w:r>
      <w:proofErr w:type="spellEnd"/>
      <w:r w:rsidRPr="003050EA">
        <w:rPr>
          <w:rFonts w:ascii="Times New Roman" w:hAnsi="Times New Roman"/>
          <w:sz w:val="24"/>
          <w:szCs w:val="24"/>
          <w:lang w:val="pt-PT"/>
        </w:rPr>
        <w:t>ã</w:t>
      </w:r>
      <w:r w:rsidRPr="003050EA">
        <w:rPr>
          <w:rFonts w:ascii="Times New Roman" w:hAnsi="Times New Roman"/>
          <w:sz w:val="24"/>
          <w:szCs w:val="24"/>
        </w:rPr>
        <w:t xml:space="preserve">o: </w:t>
      </w:r>
      <w:proofErr w:type="spellStart"/>
      <w:r w:rsidRPr="003050EA">
        <w:rPr>
          <w:rFonts w:ascii="Times New Roman" w:hAnsi="Times New Roman"/>
          <w:sz w:val="24"/>
          <w:szCs w:val="24"/>
        </w:rPr>
        <w:t>Condu</w:t>
      </w:r>
      <w:proofErr w:type="spellEnd"/>
      <w:r w:rsidRPr="003050EA">
        <w:rPr>
          <w:rFonts w:ascii="Times New Roman" w:hAnsi="Times New Roman"/>
          <w:sz w:val="24"/>
          <w:szCs w:val="24"/>
          <w:lang w:val="pt-PT"/>
        </w:rPr>
        <w:t>ção de vozes, dominantes substitutos, acorde diminuto, empr</w:t>
      </w:r>
      <w:r w:rsidRPr="003050EA">
        <w:rPr>
          <w:rFonts w:ascii="Times New Roman" w:hAnsi="Times New Roman"/>
          <w:sz w:val="24"/>
          <w:szCs w:val="24"/>
        </w:rPr>
        <w:t>é</w:t>
      </w:r>
      <w:r w:rsidRPr="003050EA">
        <w:rPr>
          <w:rFonts w:ascii="Times New Roman" w:hAnsi="Times New Roman"/>
          <w:sz w:val="24"/>
          <w:szCs w:val="24"/>
          <w:lang w:val="fr-FR"/>
        </w:rPr>
        <w:t>stimo modal, dominante auxiliar, forma.</w:t>
      </w:r>
    </w:p>
    <w:p w14:paraId="3227291D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3050EA">
        <w:rPr>
          <w:rFonts w:ascii="Times New Roman" w:hAnsi="Times New Roman"/>
          <w:sz w:val="24"/>
          <w:szCs w:val="24"/>
          <w:lang w:val="es-ES_tradnl"/>
        </w:rPr>
        <w:t>Harmonia</w:t>
      </w:r>
      <w:proofErr w:type="spellEnd"/>
      <w:r w:rsidRPr="003050EA">
        <w:rPr>
          <w:rFonts w:ascii="Times New Roman" w:hAnsi="Times New Roman"/>
          <w:sz w:val="24"/>
          <w:szCs w:val="24"/>
          <w:lang w:val="es-ES_tradnl"/>
        </w:rPr>
        <w:t xml:space="preserve"> Funcional IV:</w:t>
      </w:r>
    </w:p>
    <w:p w14:paraId="23610D56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3050EA">
        <w:rPr>
          <w:rFonts w:ascii="Times New Roman" w:hAnsi="Times New Roman"/>
          <w:sz w:val="24"/>
          <w:szCs w:val="24"/>
        </w:rPr>
        <w:t>Extens</w:t>
      </w:r>
      <w:r w:rsidRPr="003050EA">
        <w:rPr>
          <w:rFonts w:ascii="Times New Roman" w:hAnsi="Times New Roman"/>
          <w:sz w:val="24"/>
          <w:szCs w:val="24"/>
          <w:lang w:val="pt-PT"/>
        </w:rPr>
        <w:t>ões</w:t>
      </w:r>
      <w:proofErr w:type="spellEnd"/>
      <w:r w:rsidRPr="003050EA">
        <w:rPr>
          <w:rFonts w:ascii="Times New Roman" w:hAnsi="Times New Roman"/>
          <w:sz w:val="24"/>
          <w:szCs w:val="24"/>
          <w:lang w:val="pt-PT"/>
        </w:rPr>
        <w:t xml:space="preserve"> alteradas.</w:t>
      </w:r>
    </w:p>
    <w:p w14:paraId="5D4960E0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</w:rPr>
        <w:t>Modula</w:t>
      </w:r>
      <w:r w:rsidRPr="003050EA">
        <w:rPr>
          <w:rFonts w:ascii="Times New Roman" w:hAnsi="Times New Roman"/>
          <w:sz w:val="24"/>
          <w:szCs w:val="24"/>
          <w:lang w:val="pt-PT"/>
        </w:rPr>
        <w:t>çã</w:t>
      </w:r>
      <w:r w:rsidRPr="003050EA">
        <w:rPr>
          <w:rFonts w:ascii="Times New Roman" w:hAnsi="Times New Roman"/>
          <w:sz w:val="24"/>
          <w:szCs w:val="24"/>
        </w:rPr>
        <w:t>o.</w:t>
      </w:r>
    </w:p>
    <w:p w14:paraId="631659E6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  <w:lang w:val="pt-PT"/>
        </w:rPr>
        <w:t>Outras categorias de acordes.</w:t>
      </w:r>
    </w:p>
    <w:p w14:paraId="6B83B54D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</w:rPr>
        <w:t xml:space="preserve">O dominante sem </w:t>
      </w:r>
      <w:proofErr w:type="spellStart"/>
      <w:r w:rsidRPr="003050EA">
        <w:rPr>
          <w:rFonts w:ascii="Times New Roman" w:hAnsi="Times New Roman"/>
          <w:sz w:val="24"/>
          <w:szCs w:val="24"/>
        </w:rPr>
        <w:t>fun</w:t>
      </w:r>
      <w:r w:rsidRPr="003050EA">
        <w:rPr>
          <w:rFonts w:ascii="Times New Roman" w:hAnsi="Times New Roman"/>
          <w:sz w:val="24"/>
          <w:szCs w:val="24"/>
          <w:lang w:val="pt-PT"/>
        </w:rPr>
        <w:t>çã</w:t>
      </w:r>
      <w:proofErr w:type="spellEnd"/>
      <w:r w:rsidRPr="003050EA">
        <w:rPr>
          <w:rFonts w:ascii="Times New Roman" w:hAnsi="Times New Roman"/>
          <w:sz w:val="24"/>
          <w:szCs w:val="24"/>
          <w:lang w:val="es-ES_tradnl"/>
        </w:rPr>
        <w:t>o de dominante.</w:t>
      </w:r>
    </w:p>
    <w:p w14:paraId="36CF48A1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  <w:lang w:val="pt-PT"/>
        </w:rPr>
        <w:t>Dominantes estendidos.</w:t>
      </w:r>
    </w:p>
    <w:p w14:paraId="4922137E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  <w:lang w:val="pt-PT"/>
        </w:rPr>
        <w:t>Acordes alterados.</w:t>
      </w:r>
    </w:p>
    <w:p w14:paraId="3B529BCB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  <w:lang w:val="pt-PT"/>
        </w:rPr>
        <w:t>Acordes de aproximação crom</w:t>
      </w:r>
      <w:r w:rsidRPr="003050EA">
        <w:rPr>
          <w:rFonts w:ascii="Times New Roman" w:hAnsi="Times New Roman"/>
          <w:sz w:val="24"/>
          <w:szCs w:val="24"/>
        </w:rPr>
        <w:t>ática.</w:t>
      </w:r>
    </w:p>
    <w:p w14:paraId="6B2F9E79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</w:rPr>
        <w:t>Harmoniza</w:t>
      </w:r>
      <w:r w:rsidRPr="003050EA">
        <w:rPr>
          <w:rFonts w:ascii="Times New Roman" w:hAnsi="Times New Roman"/>
          <w:sz w:val="24"/>
          <w:szCs w:val="24"/>
          <w:lang w:val="pt-PT"/>
        </w:rPr>
        <w:t>ção de melodias V</w:t>
      </w:r>
    </w:p>
    <w:p w14:paraId="1CDF7F18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</w:rPr>
        <w:t>Harmoniza</w:t>
      </w:r>
      <w:r w:rsidRPr="003050EA">
        <w:rPr>
          <w:rFonts w:ascii="Times New Roman" w:hAnsi="Times New Roman"/>
          <w:sz w:val="24"/>
          <w:szCs w:val="24"/>
          <w:lang w:val="pt-PT"/>
        </w:rPr>
        <w:t>ção de melodias com todas as categorias funcionais vistas at</w:t>
      </w:r>
      <w:r w:rsidRPr="003050EA">
        <w:rPr>
          <w:rFonts w:ascii="Times New Roman" w:hAnsi="Times New Roman"/>
          <w:sz w:val="24"/>
          <w:szCs w:val="24"/>
        </w:rPr>
        <w:t xml:space="preserve">é </w:t>
      </w:r>
      <w:r w:rsidRPr="003050EA">
        <w:rPr>
          <w:rFonts w:ascii="Times New Roman" w:hAnsi="Times New Roman"/>
          <w:sz w:val="24"/>
          <w:szCs w:val="24"/>
          <w:lang w:val="fr-FR"/>
        </w:rPr>
        <w:t>aqui.</w:t>
      </w:r>
    </w:p>
    <w:p w14:paraId="451B8E5D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  <w:lang w:val="es-ES_tradnl"/>
        </w:rPr>
        <w:t>Elementos de forma musical</w:t>
      </w:r>
    </w:p>
    <w:p w14:paraId="4D316D09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3050EA">
        <w:rPr>
          <w:rFonts w:ascii="Times New Roman" w:hAnsi="Times New Roman"/>
          <w:sz w:val="24"/>
          <w:szCs w:val="24"/>
          <w:lang w:val="es-ES_tradnl"/>
        </w:rPr>
        <w:t>Forma, motivos, frases, per</w:t>
      </w:r>
      <w:r w:rsidRPr="003050EA">
        <w:rPr>
          <w:rFonts w:ascii="Times New Roman" w:hAnsi="Times New Roman"/>
          <w:sz w:val="24"/>
          <w:szCs w:val="24"/>
        </w:rPr>
        <w:t>í</w:t>
      </w:r>
      <w:proofErr w:type="spellStart"/>
      <w:r w:rsidRPr="003050EA">
        <w:rPr>
          <w:rFonts w:ascii="Times New Roman" w:hAnsi="Times New Roman"/>
          <w:sz w:val="24"/>
          <w:szCs w:val="24"/>
          <w:lang w:val="pt-PT"/>
        </w:rPr>
        <w:t>odos</w:t>
      </w:r>
      <w:proofErr w:type="spellEnd"/>
      <w:r w:rsidRPr="003050EA">
        <w:rPr>
          <w:rFonts w:ascii="Times New Roman" w:hAnsi="Times New Roman"/>
          <w:sz w:val="24"/>
          <w:szCs w:val="24"/>
          <w:lang w:val="pt-PT"/>
        </w:rPr>
        <w:t xml:space="preserve"> e </w:t>
      </w:r>
      <w:proofErr w:type="spellStart"/>
      <w:r w:rsidRPr="003050EA">
        <w:rPr>
          <w:rFonts w:ascii="Times New Roman" w:hAnsi="Times New Roman"/>
          <w:sz w:val="24"/>
          <w:szCs w:val="24"/>
          <w:lang w:val="pt-PT"/>
        </w:rPr>
        <w:t>cad</w:t>
      </w:r>
      <w:proofErr w:type="spellEnd"/>
      <w:r w:rsidRPr="003050EA">
        <w:rPr>
          <w:rFonts w:ascii="Times New Roman" w:hAnsi="Times New Roman"/>
          <w:sz w:val="24"/>
          <w:szCs w:val="24"/>
          <w:lang w:val="fr-FR"/>
        </w:rPr>
        <w:t>ê</w:t>
      </w:r>
      <w:proofErr w:type="spellStart"/>
      <w:r w:rsidRPr="003050EA">
        <w:rPr>
          <w:rFonts w:ascii="Times New Roman" w:hAnsi="Times New Roman"/>
          <w:sz w:val="24"/>
          <w:szCs w:val="24"/>
          <w:lang w:val="es-ES_tradnl"/>
        </w:rPr>
        <w:t>ncias</w:t>
      </w:r>
      <w:proofErr w:type="spellEnd"/>
      <w:r w:rsidRPr="003050EA">
        <w:rPr>
          <w:rFonts w:ascii="Times New Roman" w:hAnsi="Times New Roman"/>
          <w:sz w:val="24"/>
          <w:szCs w:val="24"/>
          <w:lang w:val="es-ES_tradnl"/>
        </w:rPr>
        <w:t>.</w:t>
      </w:r>
    </w:p>
    <w:p w14:paraId="7C30D7A5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3050EA">
        <w:rPr>
          <w:rFonts w:ascii="Times New Roman" w:hAnsi="Times New Roman"/>
          <w:sz w:val="24"/>
          <w:szCs w:val="24"/>
        </w:rPr>
        <w:lastRenderedPageBreak/>
        <w:t>Condu</w:t>
      </w:r>
      <w:r w:rsidRPr="003050EA">
        <w:rPr>
          <w:rFonts w:ascii="Times New Roman" w:hAnsi="Times New Roman"/>
          <w:sz w:val="24"/>
          <w:szCs w:val="24"/>
          <w:lang w:val="pt-PT"/>
        </w:rPr>
        <w:t>ção</w:t>
      </w:r>
      <w:proofErr w:type="spellEnd"/>
      <w:r w:rsidRPr="003050EA">
        <w:rPr>
          <w:rFonts w:ascii="Times New Roman" w:hAnsi="Times New Roman"/>
          <w:sz w:val="24"/>
          <w:szCs w:val="24"/>
          <w:lang w:val="pt-PT"/>
        </w:rPr>
        <w:t xml:space="preserve"> de vozes V</w:t>
      </w:r>
    </w:p>
    <w:p w14:paraId="78CDCBED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proofErr w:type="spellStart"/>
      <w:r w:rsidRPr="003050EA">
        <w:rPr>
          <w:rFonts w:ascii="Times New Roman" w:hAnsi="Times New Roman"/>
          <w:sz w:val="24"/>
          <w:szCs w:val="24"/>
        </w:rPr>
        <w:t>Fun</w:t>
      </w:r>
      <w:r w:rsidRPr="003050EA">
        <w:rPr>
          <w:rFonts w:ascii="Times New Roman" w:hAnsi="Times New Roman"/>
          <w:sz w:val="24"/>
          <w:szCs w:val="24"/>
          <w:lang w:val="pt-PT"/>
        </w:rPr>
        <w:t>çõ</w:t>
      </w:r>
      <w:proofErr w:type="spellEnd"/>
      <w:r w:rsidRPr="003050EA">
        <w:rPr>
          <w:rFonts w:ascii="Times New Roman" w:hAnsi="Times New Roman"/>
          <w:sz w:val="24"/>
          <w:szCs w:val="24"/>
        </w:rPr>
        <w:t xml:space="preserve">es </w:t>
      </w:r>
      <w:proofErr w:type="spellStart"/>
      <w:r w:rsidRPr="003050EA">
        <w:rPr>
          <w:rFonts w:ascii="Times New Roman" w:hAnsi="Times New Roman"/>
          <w:sz w:val="24"/>
          <w:szCs w:val="24"/>
        </w:rPr>
        <w:t>secundá</w:t>
      </w:r>
      <w:proofErr w:type="spellEnd"/>
      <w:r w:rsidRPr="003050EA">
        <w:rPr>
          <w:rFonts w:ascii="Times New Roman" w:hAnsi="Times New Roman"/>
          <w:sz w:val="24"/>
          <w:szCs w:val="24"/>
          <w:lang w:val="pt-PT"/>
        </w:rPr>
        <w:t>rias.</w:t>
      </w:r>
    </w:p>
    <w:p w14:paraId="0A152E06" w14:textId="77777777" w:rsidR="003050EA" w:rsidRPr="003050EA" w:rsidRDefault="003050EA" w:rsidP="003050EA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proofErr w:type="spellStart"/>
      <w:r w:rsidRPr="003050EA">
        <w:rPr>
          <w:rFonts w:ascii="Times New Roman" w:hAnsi="Times New Roman"/>
          <w:sz w:val="24"/>
          <w:szCs w:val="24"/>
        </w:rPr>
        <w:t>Exercí</w:t>
      </w:r>
      <w:r w:rsidRPr="003050EA">
        <w:rPr>
          <w:rFonts w:ascii="Times New Roman" w:hAnsi="Times New Roman"/>
          <w:sz w:val="24"/>
          <w:szCs w:val="24"/>
          <w:lang w:val="es-ES_tradnl"/>
        </w:rPr>
        <w:t>cios</w:t>
      </w:r>
      <w:proofErr w:type="spellEnd"/>
      <w:r w:rsidRPr="003050EA"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 w:rsidRPr="003050EA">
        <w:rPr>
          <w:rFonts w:ascii="Times New Roman" w:hAnsi="Times New Roman"/>
          <w:sz w:val="24"/>
          <w:szCs w:val="24"/>
          <w:lang w:val="es-ES_tradnl"/>
        </w:rPr>
        <w:t>estendidos</w:t>
      </w:r>
      <w:proofErr w:type="spellEnd"/>
      <w:r w:rsidRPr="003050EA">
        <w:rPr>
          <w:rFonts w:ascii="Times New Roman" w:hAnsi="Times New Roman"/>
          <w:sz w:val="24"/>
          <w:szCs w:val="24"/>
          <w:lang w:val="es-ES_tradnl"/>
        </w:rPr>
        <w:t xml:space="preserve"> de </w:t>
      </w:r>
      <w:proofErr w:type="spellStart"/>
      <w:r w:rsidRPr="003050EA">
        <w:rPr>
          <w:rFonts w:ascii="Times New Roman" w:hAnsi="Times New Roman"/>
          <w:sz w:val="24"/>
          <w:szCs w:val="24"/>
          <w:lang w:val="es-ES_tradnl"/>
        </w:rPr>
        <w:t>condu</w:t>
      </w:r>
      <w:proofErr w:type="spellEnd"/>
      <w:r w:rsidRPr="003050EA">
        <w:rPr>
          <w:rFonts w:ascii="Times New Roman" w:hAnsi="Times New Roman"/>
          <w:sz w:val="24"/>
          <w:szCs w:val="24"/>
          <w:lang w:val="pt-PT"/>
        </w:rPr>
        <w:t>ção de vozes.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716975C" w14:textId="77777777" w:rsidR="00B02A06" w:rsidRPr="00B02A06" w:rsidRDefault="00B02A06" w:rsidP="00B02A06">
      <w:pPr>
        <w:pStyle w:val="Bibliografi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 w:after="0" w:line="276" w:lineRule="auto"/>
        <w:ind w:left="0" w:firstLine="0"/>
        <w:jc w:val="both"/>
        <w:rPr>
          <w:szCs w:val="24"/>
        </w:rPr>
      </w:pPr>
      <w:r w:rsidRPr="00B02A06">
        <w:rPr>
          <w:szCs w:val="24"/>
        </w:rPr>
        <w:t>Aulas expositivas com conteúdo teórico, Audição de trechos musicais que contenham os materiais estudados, Exercícios propostos e a correção dos mesmos.</w:t>
      </w:r>
    </w:p>
    <w:p w14:paraId="60F0C914" w14:textId="2B6E40D0" w:rsidR="002645FA" w:rsidRPr="00BC11C0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BB569F9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>A avaliação é constituída de duas provas individuais (peso 3) e os exercícios entregues durante o semestre (peso 1). A partir destas notas, será calculada a média final.</w:t>
      </w:r>
    </w:p>
    <w:p w14:paraId="41B99150" w14:textId="77777777" w:rsidR="00A4786E" w:rsidRPr="00A4786E" w:rsidRDefault="00A4786E" w:rsidP="00A4786E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0F5F3E6C" w14:textId="1AA43B5A" w:rsidR="00B02A06" w:rsidRPr="00B02A06" w:rsidRDefault="00A4786E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de-DE"/>
        </w:rPr>
      </w:pPr>
      <w:r w:rsidRPr="00A4786E">
        <w:rPr>
          <w:rFonts w:ascii="Times New Roman" w:hAnsi="Times New Roman"/>
          <w:lang w:val="en-US"/>
        </w:rPr>
        <w:t>.</w:t>
      </w:r>
      <w:r w:rsidR="00B02A06" w:rsidRPr="00BC11C0">
        <w:rPr>
          <w:sz w:val="24"/>
          <w:szCs w:val="24"/>
          <w:lang w:val="en-US"/>
        </w:rPr>
        <w:t xml:space="preserve"> 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 xml:space="preserve">ALDWELL, Edward e SCHACHTER, Carl. </w:t>
      </w:r>
      <w:r w:rsidR="00B02A06" w:rsidRPr="00B02A06">
        <w:rPr>
          <w:rFonts w:ascii="Times New Roman Italic" w:hAnsi="Times New Roman Italic"/>
          <w:sz w:val="24"/>
          <w:szCs w:val="24"/>
          <w:lang w:val="en-US"/>
        </w:rPr>
        <w:t>Harmony and Voice Leading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>. 4</w:t>
      </w:r>
      <w:r w:rsidR="00B02A06" w:rsidRPr="00BC11C0">
        <w:rPr>
          <w:rFonts w:ascii="Times New Roman" w:hAnsi="Times New Roman"/>
          <w:sz w:val="24"/>
          <w:szCs w:val="24"/>
          <w:lang w:val="en-US"/>
        </w:rPr>
        <w:t xml:space="preserve">ª </w:t>
      </w:r>
      <w:proofErr w:type="spellStart"/>
      <w:r w:rsidR="00B02A06" w:rsidRPr="00B02A06">
        <w:rPr>
          <w:rFonts w:ascii="Times New Roman" w:hAnsi="Times New Roman"/>
          <w:sz w:val="24"/>
          <w:szCs w:val="24"/>
          <w:lang w:val="de-DE"/>
        </w:rPr>
        <w:t>ed</w:t>
      </w:r>
      <w:proofErr w:type="spellEnd"/>
      <w:r w:rsidR="00B02A06" w:rsidRPr="00B02A06">
        <w:rPr>
          <w:rFonts w:ascii="Times New Roman" w:hAnsi="Times New Roman"/>
          <w:sz w:val="24"/>
          <w:szCs w:val="24"/>
          <w:lang w:val="de-DE"/>
        </w:rPr>
        <w:t>. Schirmer, 2011.</w:t>
      </w:r>
    </w:p>
    <w:p w14:paraId="53EA74FF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CHEDIAK, Almir. </w:t>
      </w:r>
      <w:r w:rsidRPr="00B02A06">
        <w:rPr>
          <w:rFonts w:ascii="Times New Roman Italic" w:eastAsia="ヒラギノ角ゴ Pro W3" w:hAnsi="Times New Roman Italic"/>
        </w:rPr>
        <w:t>Dicionário de Acordes Cifrados</w:t>
      </w:r>
      <w:r w:rsidRPr="00B02A06">
        <w:rPr>
          <w:rFonts w:ascii="Times New Roman" w:eastAsia="ヒラギノ角ゴ Pro W3" w:hAnsi="Times New Roman"/>
        </w:rPr>
        <w:t xml:space="preserve">. (2 </w:t>
      </w:r>
      <w:proofErr w:type="spellStart"/>
      <w:r w:rsidRPr="00B02A06">
        <w:rPr>
          <w:rFonts w:ascii="Times New Roman" w:eastAsia="ヒラギノ角ゴ Pro W3" w:hAnsi="Times New Roman"/>
        </w:rPr>
        <w:t>vols</w:t>
      </w:r>
      <w:proofErr w:type="spellEnd"/>
      <w:r w:rsidRPr="00B02A06">
        <w:rPr>
          <w:rFonts w:ascii="Times New Roman" w:eastAsia="ヒラギノ角ゴ Pro W3" w:hAnsi="Times New Roman"/>
        </w:rPr>
        <w:t xml:space="preserve">). 12ed.  Rio de Janeiro: Lumiar, 1984. </w:t>
      </w:r>
    </w:p>
    <w:p w14:paraId="64974A94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Harmonia e Improvisação</w:t>
      </w:r>
      <w:r w:rsidRPr="00B02A06">
        <w:rPr>
          <w:rFonts w:ascii="Times New Roman" w:eastAsia="ヒラギノ角ゴ Pro W3" w:hAnsi="Times New Roman"/>
        </w:rPr>
        <w:t xml:space="preserve">. (2 </w:t>
      </w:r>
      <w:proofErr w:type="spellStart"/>
      <w:r w:rsidRPr="00B02A06">
        <w:rPr>
          <w:rFonts w:ascii="Times New Roman" w:eastAsia="ヒラギノ角ゴ Pro W3" w:hAnsi="Times New Roman"/>
        </w:rPr>
        <w:t>vols</w:t>
      </w:r>
      <w:proofErr w:type="spellEnd"/>
      <w:r w:rsidRPr="00B02A06">
        <w:rPr>
          <w:rFonts w:ascii="Times New Roman" w:eastAsia="ヒラギノ角ゴ Pro W3" w:hAnsi="Times New Roman"/>
        </w:rPr>
        <w:t>). Rio de Janeiro: Lumiar, 1990.</w:t>
      </w:r>
    </w:p>
    <w:p w14:paraId="1B14F7D8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proofErr w:type="spellStart"/>
      <w:r w:rsidRPr="00B02A06">
        <w:rPr>
          <w:rFonts w:ascii="Times New Roman Italic" w:eastAsia="ヒラギノ角ゴ Pro W3" w:hAnsi="Times New Roman Italic"/>
        </w:rPr>
        <w:t>Songbook</w:t>
      </w:r>
      <w:proofErr w:type="spellEnd"/>
      <w:r w:rsidRPr="00B02A06">
        <w:rPr>
          <w:rFonts w:ascii="Times New Roman Italic" w:eastAsia="ヒラギノ角ゴ Pro W3" w:hAnsi="Times New Roman Italic"/>
        </w:rPr>
        <w:t xml:space="preserve"> de Tom Jobim</w:t>
      </w:r>
      <w:r w:rsidRPr="00B02A06">
        <w:rPr>
          <w:rFonts w:ascii="Times New Roman" w:eastAsia="ヒラギノ角ゴ Pro W3" w:hAnsi="Times New Roman"/>
        </w:rPr>
        <w:t>. Volume 1. Rio de Janeiro: Lumiar</w:t>
      </w:r>
    </w:p>
    <w:p w14:paraId="0E74D86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 xml:space="preserve">DIAS, Pedro A. 2008. </w:t>
      </w:r>
      <w:r w:rsidRPr="00B02A06">
        <w:rPr>
          <w:rFonts w:ascii="Times New Roman Italic" w:hAnsi="Times New Roman Italic"/>
          <w:sz w:val="24"/>
          <w:szCs w:val="24"/>
          <w:lang w:val="pt-PT"/>
        </w:rPr>
        <w:t xml:space="preserve">Harmonia Aplicada </w:t>
      </w:r>
      <w:r w:rsidRPr="00B02A06">
        <w:rPr>
          <w:rFonts w:ascii="Times New Roman Italic" w:hAnsi="Times New Roman Italic"/>
          <w:sz w:val="24"/>
          <w:szCs w:val="24"/>
          <w:lang w:val="fr-FR"/>
        </w:rPr>
        <w:t xml:space="preserve">à </w:t>
      </w:r>
      <w:proofErr w:type="spellStart"/>
      <w:r w:rsidRPr="00B02A06">
        <w:rPr>
          <w:rFonts w:ascii="Times New Roman Italic" w:hAnsi="Times New Roman Italic"/>
          <w:sz w:val="24"/>
          <w:szCs w:val="24"/>
        </w:rPr>
        <w:t>Mú</w:t>
      </w:r>
      <w:r w:rsidRPr="00B02A06">
        <w:rPr>
          <w:rFonts w:ascii="Times New Roman Italic" w:hAnsi="Times New Roman Italic"/>
          <w:sz w:val="24"/>
          <w:szCs w:val="24"/>
          <w:lang w:val="es-ES_tradnl"/>
        </w:rPr>
        <w:t>sica</w:t>
      </w:r>
      <w:proofErr w:type="spellEnd"/>
      <w:r w:rsidRPr="00B02A06">
        <w:rPr>
          <w:rFonts w:ascii="Times New Roman Italic" w:hAnsi="Times New Roman Italic"/>
          <w:sz w:val="24"/>
          <w:szCs w:val="24"/>
          <w:lang w:val="es-ES_tradnl"/>
        </w:rPr>
        <w:t xml:space="preserve"> Popular</w:t>
      </w:r>
      <w:r w:rsidRPr="00B02A06">
        <w:rPr>
          <w:rFonts w:ascii="Times New Roman" w:hAnsi="Times New Roman"/>
          <w:sz w:val="24"/>
          <w:szCs w:val="24"/>
          <w:lang w:val="es-ES_tradnl"/>
        </w:rPr>
        <w:t>. N</w:t>
      </w:r>
      <w:r w:rsidRPr="00B02A06">
        <w:rPr>
          <w:rFonts w:ascii="Times New Roman" w:hAnsi="Times New Roman"/>
          <w:sz w:val="24"/>
          <w:szCs w:val="24"/>
          <w:lang w:val="pt-PT"/>
        </w:rPr>
        <w:t>ão publicado.</w:t>
      </w:r>
    </w:p>
    <w:p w14:paraId="339EFDCD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GUEST, Ian. </w:t>
      </w:r>
      <w:r w:rsidRPr="00B02A06">
        <w:rPr>
          <w:rFonts w:ascii="Times New Roman Italic" w:eastAsia="ヒラギノ角ゴ Pro W3" w:hAnsi="Times New Roman Italic"/>
        </w:rPr>
        <w:t>Harmonia: método prático</w:t>
      </w:r>
      <w:r w:rsidRPr="00B02A06">
        <w:rPr>
          <w:rFonts w:ascii="Times New Roman" w:eastAsia="ヒラギノ角ゴ Pro W3" w:hAnsi="Times New Roman"/>
        </w:rPr>
        <w:t xml:space="preserve">. (2 </w:t>
      </w:r>
      <w:proofErr w:type="spellStart"/>
      <w:r w:rsidRPr="00B02A06">
        <w:rPr>
          <w:rFonts w:ascii="Times New Roman" w:eastAsia="ヒラギノ角ゴ Pro W3" w:hAnsi="Times New Roman"/>
        </w:rPr>
        <w:t>vols</w:t>
      </w:r>
      <w:proofErr w:type="spellEnd"/>
      <w:r w:rsidRPr="00B02A06">
        <w:rPr>
          <w:rFonts w:ascii="Times New Roman" w:eastAsia="ヒラギノ角ゴ Pro W3" w:hAnsi="Times New Roman"/>
        </w:rPr>
        <w:t>). 3 ed. Rio de Janeiro: Lumiar, 2006.</w:t>
      </w:r>
    </w:p>
    <w:p w14:paraId="13AD71AE" w14:textId="757B6A26" w:rsidR="00A4786E" w:rsidRPr="00BC11C0" w:rsidRDefault="00B02A06" w:rsidP="00B02A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noProof/>
          <w:lang w:val="en-US"/>
        </w:rPr>
      </w:pPr>
      <w:r w:rsidRPr="00B02A06">
        <w:rPr>
          <w:rFonts w:ascii="Times New Roman" w:eastAsia="ヒラギノ角ゴ Pro W3" w:hAnsi="Times New Roman"/>
          <w:lang w:val="en-US"/>
        </w:rPr>
        <w:t xml:space="preserve">KOSTKA, Stephan, e PAYNE, Dorothy. </w:t>
      </w:r>
      <w:r w:rsidRPr="00B02A06">
        <w:rPr>
          <w:rFonts w:ascii="Times New Roman Italic" w:eastAsia="ヒラギノ角ゴ Pro W3" w:hAnsi="Times New Roman Italic"/>
          <w:lang w:val="en-US"/>
        </w:rPr>
        <w:t>Tonal Harmony</w:t>
      </w:r>
      <w:r w:rsidRPr="00B02A06">
        <w:rPr>
          <w:rFonts w:ascii="Times New Roman" w:eastAsia="ヒラギノ角ゴ Pro W3" w:hAnsi="Times New Roman"/>
          <w:lang w:val="en-US"/>
        </w:rPr>
        <w:t>. McGraw-Hill Education, 2008.</w:t>
      </w:r>
    </w:p>
    <w:p w14:paraId="2294462A" w14:textId="77777777" w:rsidR="008F13ED" w:rsidRPr="00BC11C0" w:rsidRDefault="008F13ED">
      <w:pPr>
        <w:rPr>
          <w:noProof/>
          <w:lang w:val="en-US"/>
        </w:rPr>
      </w:pPr>
    </w:p>
    <w:p w14:paraId="5EAAB1A4" w14:textId="77777777" w:rsidR="009F7578" w:rsidRPr="00BC11C0" w:rsidRDefault="009F7578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BC11C0" w:rsidRPr="00C87B0E" w14:paraId="656384D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46CA1DC" w14:textId="77777777" w:rsidR="00BC11C0" w:rsidRPr="00C87B0E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68A5ECB" w14:textId="77777777" w:rsidR="00BC11C0" w:rsidRPr="00C87B0E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BC11C0" w:rsidRPr="00C87B0E" w14:paraId="25216969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35EBDF95" w14:textId="77777777" w:rsidR="00BC11C0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4ED28CD" w14:textId="77777777" w:rsidR="00BC11C0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94319DE" w14:textId="77777777" w:rsidR="00BC11C0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E440182" w14:textId="77777777" w:rsidR="00BC11C0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1FACA58" w14:textId="77777777" w:rsidR="00BC11C0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D315E05" w14:textId="77777777" w:rsidR="00BC11C0" w:rsidRPr="00C87B0E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9F0CDAA" w14:textId="77777777" w:rsidR="00BC11C0" w:rsidRPr="00C87B0E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60EE985" w14:textId="77777777" w:rsidR="00BC11C0" w:rsidRPr="00C87B0E" w:rsidRDefault="00BC11C0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 Bold"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imes New Roman Italic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426A0"/>
    <w:rsid w:val="0007638E"/>
    <w:rsid w:val="000F5559"/>
    <w:rsid w:val="00110739"/>
    <w:rsid w:val="001161E6"/>
    <w:rsid w:val="00137542"/>
    <w:rsid w:val="001B2477"/>
    <w:rsid w:val="001D25D3"/>
    <w:rsid w:val="0022151D"/>
    <w:rsid w:val="002418E7"/>
    <w:rsid w:val="002448BD"/>
    <w:rsid w:val="00262F6D"/>
    <w:rsid w:val="002645FA"/>
    <w:rsid w:val="00265B50"/>
    <w:rsid w:val="003050EA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169CF"/>
    <w:rsid w:val="0073308A"/>
    <w:rsid w:val="00733A76"/>
    <w:rsid w:val="00737451"/>
    <w:rsid w:val="007707BA"/>
    <w:rsid w:val="00770B89"/>
    <w:rsid w:val="007D2D4E"/>
    <w:rsid w:val="008C7196"/>
    <w:rsid w:val="008F13ED"/>
    <w:rsid w:val="009102E5"/>
    <w:rsid w:val="009F7578"/>
    <w:rsid w:val="00A4786E"/>
    <w:rsid w:val="00A51577"/>
    <w:rsid w:val="00A567CC"/>
    <w:rsid w:val="00A800D8"/>
    <w:rsid w:val="00A8048A"/>
    <w:rsid w:val="00AC37E5"/>
    <w:rsid w:val="00AF1A39"/>
    <w:rsid w:val="00B02A06"/>
    <w:rsid w:val="00B325CF"/>
    <w:rsid w:val="00B43BA2"/>
    <w:rsid w:val="00BA2AA8"/>
    <w:rsid w:val="00BA43BD"/>
    <w:rsid w:val="00BA5BDC"/>
    <w:rsid w:val="00BB79A2"/>
    <w:rsid w:val="00BC11C0"/>
    <w:rsid w:val="00BC5427"/>
    <w:rsid w:val="00BC5635"/>
    <w:rsid w:val="00BC619A"/>
    <w:rsid w:val="00BD086A"/>
    <w:rsid w:val="00C17CE1"/>
    <w:rsid w:val="00C52743"/>
    <w:rsid w:val="00C719AE"/>
    <w:rsid w:val="00C84436"/>
    <w:rsid w:val="00C87B0E"/>
    <w:rsid w:val="00C90E76"/>
    <w:rsid w:val="00CC552F"/>
    <w:rsid w:val="00CD5635"/>
    <w:rsid w:val="00CF4BC9"/>
    <w:rsid w:val="00D55F93"/>
    <w:rsid w:val="00D905F6"/>
    <w:rsid w:val="00DB4688"/>
    <w:rsid w:val="00DC10A5"/>
    <w:rsid w:val="00E01FCC"/>
    <w:rsid w:val="00E55ED7"/>
    <w:rsid w:val="00E65159"/>
    <w:rsid w:val="00EF4E86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odyText1">
    <w:name w:val="Body Text1"/>
    <w:rsid w:val="00B02A06"/>
    <w:pPr>
      <w:widowControl w:val="0"/>
      <w:ind w:left="102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CorpoA">
    <w:name w:val="Corpo A"/>
    <w:rsid w:val="00B02A06"/>
    <w:pPr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</w:pPr>
    <w:rPr>
      <w:rFonts w:ascii="Helvetica" w:eastAsia="ヒラギノ角ゴ Pro W3" w:hAnsi="Helvetica" w:cs="Times New Roman"/>
      <w:color w:val="000000"/>
      <w:sz w:val="22"/>
      <w:szCs w:val="20"/>
      <w:lang w:val="pt-BR"/>
    </w:rPr>
  </w:style>
  <w:style w:type="paragraph" w:customStyle="1" w:styleId="Bibliografia">
    <w:name w:val="Bibliografia"/>
    <w:rsid w:val="00B02A06"/>
    <w:pPr>
      <w:spacing w:before="80" w:after="80"/>
      <w:ind w:left="567" w:hanging="567"/>
    </w:pPr>
    <w:rPr>
      <w:rFonts w:ascii="Times New Roman" w:eastAsia="ヒラギノ角ゴ Pro W3" w:hAnsi="Times New Roman" w:cs="Times New Roman"/>
      <w:color w:val="00000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392</Words>
  <Characters>2235</Characters>
  <Application>Microsoft Macintosh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8</cp:revision>
  <cp:lastPrinted>2016-03-17T20:59:00Z</cp:lastPrinted>
  <dcterms:created xsi:type="dcterms:W3CDTF">2016-07-28T01:08:00Z</dcterms:created>
  <dcterms:modified xsi:type="dcterms:W3CDTF">2017-08-29T22:17:00Z</dcterms:modified>
</cp:coreProperties>
</file>