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A51577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A51577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3.35pt" o:ole="" fillcolor="window">
                  <v:imagedata r:id="rId5" o:title=""/>
                </v:shape>
                <o:OLEObject Type="Embed" ProgID="PBrush" ShapeID="_x0000_i1025" DrawAspect="Content" ObjectID="_1565539642" r:id="rId6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A51577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A51577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A51577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A51577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A51577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A51577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A51577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A51577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A51577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A51577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A51577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66CD81F0" w:rsidR="005E08A3" w:rsidRPr="00C87B0E" w:rsidRDefault="00D73A61" w:rsidP="000F5559">
            <w:pPr>
              <w:tabs>
                <w:tab w:val="left" w:pos="1178"/>
              </w:tabs>
              <w:spacing w:before="160" w:after="160"/>
              <w:rPr>
                <w:noProof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   MUS20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A51577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74FEC6E6" w:rsidR="005E08A3" w:rsidRPr="00C87B0E" w:rsidRDefault="00CF4BC9" w:rsidP="00770B89">
            <w:pPr>
              <w:tabs>
                <w:tab w:val="left" w:pos="7315"/>
              </w:tabs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rFonts w:ascii="Times New Roman Bold" w:eastAsia="ヒラギノ角ゴ Pro W3" w:hAnsi="Times New Roman Bold"/>
                <w:sz w:val="20"/>
              </w:rPr>
              <w:t>HARMONIA NA MÚSICA POPULAR I</w:t>
            </w:r>
            <w:r w:rsidR="00D73A61">
              <w:rPr>
                <w:rFonts w:ascii="Times New Roman Bold" w:eastAsia="ヒラギノ角ゴ Pro W3" w:hAnsi="Times New Roman Bold"/>
                <w:sz w:val="20"/>
              </w:rPr>
              <w:t>I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A51577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A5157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A5157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A51577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A5157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A5157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0FB738A2" w:rsidR="005E08A3" w:rsidRPr="00C87B0E" w:rsidRDefault="000F5559" w:rsidP="00A5157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A51577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2349ED01" w:rsidR="005E08A3" w:rsidRPr="00C87B0E" w:rsidRDefault="00262F6D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37" w:type="dxa"/>
            <w:vAlign w:val="center"/>
          </w:tcPr>
          <w:p w14:paraId="4F341370" w14:textId="38EAD707" w:rsidR="005E08A3" w:rsidRPr="00CF4BC9" w:rsidRDefault="00CF4BC9" w:rsidP="00A51577">
            <w:pPr>
              <w:spacing w:before="160" w:after="160"/>
              <w:jc w:val="center"/>
            </w:pPr>
            <w:r>
              <w:t>17</w:t>
            </w:r>
          </w:p>
        </w:tc>
        <w:tc>
          <w:tcPr>
            <w:tcW w:w="623" w:type="dxa"/>
            <w:vAlign w:val="center"/>
          </w:tcPr>
          <w:p w14:paraId="1BDA7D2A" w14:textId="0E1A5ECF" w:rsidR="005E08A3" w:rsidRPr="00C87B0E" w:rsidRDefault="00262F6D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0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501FD41D" w:rsidR="005E08A3" w:rsidRPr="00C87B0E" w:rsidRDefault="00CF4BC9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51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1D667BF5" w:rsidR="005E08A3" w:rsidRPr="00C87B0E" w:rsidRDefault="005E08A3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22948581" w:rsidR="005E08A3" w:rsidRPr="00C87B0E" w:rsidRDefault="005E08A3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C87B0E" w:rsidRDefault="00A800D8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2CB20BB" w14:textId="77777777" w:rsidR="00407384" w:rsidRPr="00C87B0E" w:rsidRDefault="00407384" w:rsidP="00407384">
      <w:pPr>
        <w:rPr>
          <w:noProof/>
        </w:rPr>
      </w:pPr>
    </w:p>
    <w:p w14:paraId="52A63529" w14:textId="24B3EF76" w:rsidR="00594172" w:rsidRDefault="00594172" w:rsidP="00262F6D">
      <w:pPr>
        <w:pStyle w:val="Heading1"/>
        <w:tabs>
          <w:tab w:val="right" w:pos="9360"/>
        </w:tabs>
        <w:jc w:val="both"/>
        <w:rPr>
          <w:rFonts w:ascii="Times New Roman" w:hAnsi="Times New Roman" w:cs="Times New Roman"/>
          <w:b w:val="0"/>
          <w:sz w:val="24"/>
          <w:szCs w:val="24"/>
          <w:lang w:val="en-US"/>
        </w:rPr>
      </w:pPr>
      <w:r w:rsidRPr="00C87B0E">
        <w:rPr>
          <w:noProof/>
        </w:rPr>
        <w:t>Ementa</w:t>
      </w:r>
      <w:r w:rsidR="000F5559">
        <w:rPr>
          <w:noProof/>
        </w:rPr>
        <w:t xml:space="preserve">: </w:t>
      </w:r>
      <w:r w:rsidR="00262F6D">
        <w:rPr>
          <w:noProof/>
        </w:rPr>
        <w:tab/>
      </w:r>
    </w:p>
    <w:p w14:paraId="5279D6F4" w14:textId="77777777" w:rsidR="00BD21C6" w:rsidRPr="00BD21C6" w:rsidRDefault="00BD21C6" w:rsidP="00BD21C6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jc w:val="both"/>
        <w:rPr>
          <w:rFonts w:ascii="Times New Roman" w:eastAsia="ヒラギノ角ゴ Pro W3" w:hAnsi="Times New Roman"/>
          <w:color w:val="000000"/>
        </w:rPr>
      </w:pPr>
      <w:r w:rsidRPr="00BD21C6">
        <w:rPr>
          <w:rFonts w:ascii="Times New Roman" w:eastAsia="ヒラギノ角ゴ Pro W3" w:hAnsi="Times New Roman"/>
        </w:rPr>
        <w:t>Treinamento para reconhecimento e aplicação de estruturas harmônicas tonais básicas. Apreciação de obras musicais referentes aos elementos estudados.</w:t>
      </w:r>
    </w:p>
    <w:p w14:paraId="4950A6A6" w14:textId="77777777" w:rsidR="00B02A06" w:rsidRPr="00B02A06" w:rsidRDefault="00B02A06" w:rsidP="00B02A06"/>
    <w:p w14:paraId="64BED532" w14:textId="2A5FCEAE" w:rsidR="00B02A06" w:rsidRPr="00F21046" w:rsidRDefault="00594172" w:rsidP="00B02A06">
      <w:pPr>
        <w:pStyle w:val="Heading1"/>
        <w:jc w:val="both"/>
        <w:rPr>
          <w:rFonts w:ascii="Times New Roman" w:hAnsi="Times New Roman" w:cs="Times New Roman"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  <w:r w:rsidR="000F5559">
        <w:rPr>
          <w:noProof/>
        </w:rPr>
        <w:t xml:space="preserve">: </w:t>
      </w:r>
    </w:p>
    <w:p w14:paraId="3C2B5FEB" w14:textId="5F09E728" w:rsidR="00594172" w:rsidRPr="00BD21C6" w:rsidRDefault="00BD21C6" w:rsidP="00BD21C6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eastAsia="ヒラギノ角ゴ Pro W3" w:hAnsi="Times New Roman"/>
          <w:color w:val="000000"/>
        </w:rPr>
      </w:pPr>
      <w:r w:rsidRPr="00BD21C6">
        <w:rPr>
          <w:rFonts w:ascii="Times New Roman" w:eastAsia="ヒラギノ角ゴ Pro W3" w:hAnsi="Times New Roman"/>
        </w:rPr>
        <w:t>Capacitar o aluno a reconhecer analiticamente e utilizar criativamente as estruturas harmônicas básicas derivadas da escala maior e dos seus modos, utilizando os acordes dominantes secundários, com ênfase na harmonia funcional e na relação escala-acorde. Capacitar o aluno a realizar análise melódica tonal e a utilizar criativamente os conceitos aprendidos, harmonizando melodias e criando melodias para harmonias dadas. Introduzir con</w:t>
      </w:r>
      <w:r w:rsidRPr="00BD21C6">
        <w:rPr>
          <w:noProof/>
          <w:lang w:val="en-US"/>
        </w:rPr>
        <w:drawing>
          <wp:anchor distT="57150" distB="57150" distL="57150" distR="57150" simplePos="0" relativeHeight="251659264" behindDoc="0" locked="0" layoutInCell="1" allowOverlap="1" wp14:anchorId="60CE005E" wp14:editId="68B34A08">
            <wp:simplePos x="0" y="0"/>
            <wp:positionH relativeFrom="page">
              <wp:posOffset>3329305</wp:posOffset>
            </wp:positionH>
            <wp:positionV relativeFrom="page">
              <wp:posOffset>1514475</wp:posOffset>
            </wp:positionV>
            <wp:extent cx="618490" cy="68580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9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21C6">
        <w:rPr>
          <w:rFonts w:ascii="Times New Roman" w:eastAsia="ヒラギノ角ゴ Pro W3" w:hAnsi="Times New Roman"/>
        </w:rPr>
        <w:t>ceitos e técnicas de condução de vozes tradicionais</w:t>
      </w:r>
      <w:r w:rsidR="000F5559" w:rsidRPr="00F21046">
        <w:rPr>
          <w:rFonts w:ascii="Times New Roman" w:hAnsi="Times New Roman" w:cs="Times New Roman"/>
        </w:rPr>
        <w:t>.</w:t>
      </w:r>
      <w:r w:rsidR="000F5559" w:rsidRPr="00BD21C6">
        <w:rPr>
          <w:noProof/>
        </w:rPr>
        <w:t xml:space="preserve"> 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14821702" w14:textId="77777777" w:rsidR="00E01FCC" w:rsidRPr="00E01FCC" w:rsidRDefault="00E01FCC" w:rsidP="00E01FCC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E01FCC">
        <w:rPr>
          <w:rFonts w:ascii="Times New Roman" w:hAnsi="Times New Roman"/>
          <w:sz w:val="24"/>
          <w:szCs w:val="24"/>
        </w:rPr>
        <w:t>Revis</w:t>
      </w:r>
      <w:r w:rsidRPr="00E01FCC">
        <w:rPr>
          <w:rFonts w:ascii="Times New Roman" w:hAnsi="Times New Roman"/>
          <w:sz w:val="24"/>
          <w:szCs w:val="24"/>
          <w:lang w:val="pt-PT"/>
        </w:rPr>
        <w:t>ã</w:t>
      </w:r>
      <w:r w:rsidRPr="00E01FCC">
        <w:rPr>
          <w:rFonts w:ascii="Times New Roman" w:hAnsi="Times New Roman"/>
          <w:sz w:val="24"/>
          <w:szCs w:val="24"/>
        </w:rPr>
        <w:t>o</w:t>
      </w:r>
    </w:p>
    <w:p w14:paraId="5DB9682A" w14:textId="77777777" w:rsidR="00E01FCC" w:rsidRPr="00E01FCC" w:rsidRDefault="00E01FCC" w:rsidP="00E01FCC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E01FCC">
        <w:rPr>
          <w:rFonts w:ascii="Times New Roman" w:hAnsi="Times New Roman"/>
          <w:sz w:val="24"/>
          <w:szCs w:val="24"/>
        </w:rPr>
        <w:t>Harmoniza</w:t>
      </w:r>
      <w:r w:rsidRPr="00E01FCC">
        <w:rPr>
          <w:rFonts w:ascii="Times New Roman" w:hAnsi="Times New Roman"/>
          <w:sz w:val="24"/>
          <w:szCs w:val="24"/>
          <w:lang w:val="pt-PT"/>
        </w:rPr>
        <w:t>ção de melodias com tr</w:t>
      </w:r>
      <w:r w:rsidRPr="00E01FCC">
        <w:rPr>
          <w:rFonts w:ascii="Times New Roman" w:hAnsi="Times New Roman"/>
          <w:sz w:val="24"/>
          <w:szCs w:val="24"/>
          <w:lang w:val="fr-FR"/>
        </w:rPr>
        <w:t>ê</w:t>
      </w:r>
      <w:r w:rsidRPr="00E01FCC">
        <w:rPr>
          <w:rFonts w:ascii="Times New Roman" w:hAnsi="Times New Roman"/>
          <w:sz w:val="24"/>
          <w:szCs w:val="24"/>
          <w:lang w:val="pt-PT"/>
        </w:rPr>
        <w:t>s acordes, com substituições por acordes de mesma fam</w:t>
      </w:r>
      <w:r w:rsidRPr="00E01FCC">
        <w:rPr>
          <w:rFonts w:ascii="Times New Roman" w:hAnsi="Times New Roman"/>
          <w:sz w:val="24"/>
          <w:szCs w:val="24"/>
        </w:rPr>
        <w:t>í</w:t>
      </w:r>
      <w:r w:rsidRPr="00E01FCC">
        <w:rPr>
          <w:rFonts w:ascii="Times New Roman" w:hAnsi="Times New Roman"/>
          <w:sz w:val="24"/>
          <w:szCs w:val="24"/>
          <w:lang w:val="pt-PT"/>
        </w:rPr>
        <w:t>lia funcional, e usando inversões e extensõ</w:t>
      </w:r>
      <w:r w:rsidRPr="00E01FCC">
        <w:rPr>
          <w:rFonts w:ascii="Times New Roman" w:hAnsi="Times New Roman"/>
          <w:sz w:val="24"/>
          <w:szCs w:val="24"/>
        </w:rPr>
        <w:t>es.</w:t>
      </w:r>
    </w:p>
    <w:p w14:paraId="2CDDF531" w14:textId="77777777" w:rsidR="00E01FCC" w:rsidRPr="00E01FCC" w:rsidRDefault="00E01FCC" w:rsidP="00E01FCC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E01FCC">
        <w:rPr>
          <w:rFonts w:ascii="Times New Roman" w:hAnsi="Times New Roman"/>
          <w:sz w:val="24"/>
          <w:szCs w:val="24"/>
        </w:rPr>
        <w:t>Condu</w:t>
      </w:r>
      <w:r w:rsidRPr="00E01FCC">
        <w:rPr>
          <w:rFonts w:ascii="Times New Roman" w:hAnsi="Times New Roman"/>
          <w:sz w:val="24"/>
          <w:szCs w:val="24"/>
          <w:lang w:val="pt-PT"/>
        </w:rPr>
        <w:t>ção de vozes II</w:t>
      </w:r>
    </w:p>
    <w:p w14:paraId="5A141BC9" w14:textId="77777777" w:rsidR="00E01FCC" w:rsidRPr="00E01FCC" w:rsidRDefault="00E01FCC" w:rsidP="00E01FCC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E01FCC">
        <w:rPr>
          <w:rFonts w:ascii="Times New Roman" w:hAnsi="Times New Roman"/>
          <w:sz w:val="24"/>
          <w:szCs w:val="24"/>
          <w:lang w:val="pt-PT"/>
        </w:rPr>
        <w:t>Acordes em posiçã</w:t>
      </w:r>
      <w:r w:rsidRPr="00E01FCC">
        <w:rPr>
          <w:rFonts w:ascii="Times New Roman" w:hAnsi="Times New Roman"/>
          <w:sz w:val="24"/>
          <w:szCs w:val="24"/>
        </w:rPr>
        <w:t>o fundamental.</w:t>
      </w:r>
    </w:p>
    <w:p w14:paraId="507AD6B2" w14:textId="77777777" w:rsidR="00E01FCC" w:rsidRPr="00E01FCC" w:rsidRDefault="00E01FCC" w:rsidP="00E01FCC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E01FCC">
        <w:rPr>
          <w:rFonts w:ascii="Times New Roman" w:hAnsi="Times New Roman"/>
          <w:sz w:val="24"/>
          <w:szCs w:val="24"/>
          <w:lang w:val="es-ES_tradnl"/>
        </w:rPr>
        <w:lastRenderedPageBreak/>
        <w:t>Harmonia Funcional II</w:t>
      </w:r>
    </w:p>
    <w:p w14:paraId="138B3AFD" w14:textId="77777777" w:rsidR="00E01FCC" w:rsidRPr="00E01FCC" w:rsidRDefault="00E01FCC" w:rsidP="00E01FCC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E01FCC">
        <w:rPr>
          <w:rFonts w:ascii="Times New Roman" w:hAnsi="Times New Roman"/>
          <w:sz w:val="24"/>
          <w:szCs w:val="24"/>
          <w:lang w:val="es-ES_tradnl"/>
        </w:rPr>
        <w:t>Dominantes secund</w:t>
      </w:r>
      <w:r w:rsidRPr="00E01FCC">
        <w:rPr>
          <w:rFonts w:ascii="Times New Roman" w:hAnsi="Times New Roman"/>
          <w:sz w:val="24"/>
          <w:szCs w:val="24"/>
        </w:rPr>
        <w:t>á</w:t>
      </w:r>
      <w:r w:rsidRPr="00E01FCC">
        <w:rPr>
          <w:rFonts w:ascii="Times New Roman" w:hAnsi="Times New Roman"/>
          <w:sz w:val="24"/>
          <w:szCs w:val="24"/>
          <w:lang w:val="es-ES_tradnl"/>
        </w:rPr>
        <w:t>rios</w:t>
      </w:r>
    </w:p>
    <w:p w14:paraId="5F62CAF5" w14:textId="77777777" w:rsidR="00E01FCC" w:rsidRPr="00E01FCC" w:rsidRDefault="00E01FCC" w:rsidP="00E01FCC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E01FCC">
        <w:rPr>
          <w:rFonts w:ascii="Times New Roman" w:hAnsi="Times New Roman"/>
          <w:sz w:val="24"/>
          <w:szCs w:val="24"/>
          <w:lang w:val="es-ES_tradnl"/>
        </w:rPr>
        <w:t>A escala menor harm</w:t>
      </w:r>
      <w:r w:rsidRPr="00E01FCC">
        <w:rPr>
          <w:rFonts w:ascii="Times New Roman" w:hAnsi="Times New Roman"/>
          <w:sz w:val="24"/>
          <w:szCs w:val="24"/>
        </w:rPr>
        <w:t>ô</w:t>
      </w:r>
      <w:r w:rsidRPr="00E01FCC">
        <w:rPr>
          <w:rFonts w:ascii="Times New Roman" w:hAnsi="Times New Roman"/>
          <w:sz w:val="24"/>
          <w:szCs w:val="24"/>
          <w:lang w:val="pt-PT"/>
        </w:rPr>
        <w:t>nica, seu campo harm</w:t>
      </w:r>
      <w:r w:rsidRPr="00E01FCC">
        <w:rPr>
          <w:rFonts w:ascii="Times New Roman" w:hAnsi="Times New Roman"/>
          <w:sz w:val="24"/>
          <w:szCs w:val="24"/>
        </w:rPr>
        <w:t>ô</w:t>
      </w:r>
      <w:r w:rsidRPr="00E01FCC">
        <w:rPr>
          <w:rFonts w:ascii="Times New Roman" w:hAnsi="Times New Roman"/>
          <w:sz w:val="24"/>
          <w:szCs w:val="24"/>
          <w:lang w:val="pt-PT"/>
        </w:rPr>
        <w:t>nico e suas extensõ</w:t>
      </w:r>
      <w:r w:rsidRPr="00E01FCC">
        <w:rPr>
          <w:rFonts w:ascii="Times New Roman" w:hAnsi="Times New Roman"/>
          <w:sz w:val="24"/>
          <w:szCs w:val="24"/>
        </w:rPr>
        <w:t>es</w:t>
      </w:r>
    </w:p>
    <w:p w14:paraId="6C110B0B" w14:textId="77777777" w:rsidR="00E01FCC" w:rsidRPr="00E01FCC" w:rsidRDefault="00E01FCC" w:rsidP="00E01FCC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E01FCC">
        <w:rPr>
          <w:rFonts w:ascii="Times New Roman" w:hAnsi="Times New Roman"/>
          <w:sz w:val="24"/>
          <w:szCs w:val="24"/>
          <w:lang w:val="pt-PT"/>
        </w:rPr>
        <w:t>A escala menor mel</w:t>
      </w:r>
      <w:r w:rsidRPr="00E01FCC">
        <w:rPr>
          <w:rFonts w:ascii="Times New Roman" w:hAnsi="Times New Roman"/>
          <w:sz w:val="24"/>
          <w:szCs w:val="24"/>
        </w:rPr>
        <w:t>ó</w:t>
      </w:r>
      <w:r w:rsidRPr="00E01FCC">
        <w:rPr>
          <w:rFonts w:ascii="Times New Roman" w:hAnsi="Times New Roman"/>
          <w:sz w:val="24"/>
          <w:szCs w:val="24"/>
          <w:lang w:val="pt-PT"/>
        </w:rPr>
        <w:t>dica, seu campo harm</w:t>
      </w:r>
      <w:r w:rsidRPr="00E01FCC">
        <w:rPr>
          <w:rFonts w:ascii="Times New Roman" w:hAnsi="Times New Roman"/>
          <w:sz w:val="24"/>
          <w:szCs w:val="24"/>
        </w:rPr>
        <w:t>ô</w:t>
      </w:r>
      <w:r w:rsidRPr="00E01FCC">
        <w:rPr>
          <w:rFonts w:ascii="Times New Roman" w:hAnsi="Times New Roman"/>
          <w:sz w:val="24"/>
          <w:szCs w:val="24"/>
          <w:lang w:val="pt-PT"/>
        </w:rPr>
        <w:t>nico e suas extensõ</w:t>
      </w:r>
      <w:r w:rsidRPr="00E01FCC">
        <w:rPr>
          <w:rFonts w:ascii="Times New Roman" w:hAnsi="Times New Roman"/>
          <w:sz w:val="24"/>
          <w:szCs w:val="24"/>
        </w:rPr>
        <w:t>es.</w:t>
      </w:r>
    </w:p>
    <w:p w14:paraId="64E1905E" w14:textId="77777777" w:rsidR="00E01FCC" w:rsidRPr="00E01FCC" w:rsidRDefault="00E01FCC" w:rsidP="00E01FCC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E01FCC">
        <w:rPr>
          <w:rFonts w:ascii="Times New Roman" w:hAnsi="Times New Roman"/>
          <w:sz w:val="24"/>
          <w:szCs w:val="24"/>
          <w:lang w:val="pt-PT"/>
        </w:rPr>
        <w:t>O acorde alterado (5as e 9as alteradas).</w:t>
      </w:r>
    </w:p>
    <w:p w14:paraId="3C6C4B3A" w14:textId="77777777" w:rsidR="00E01FCC" w:rsidRPr="00E01FCC" w:rsidRDefault="00E01FCC" w:rsidP="00E01FCC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E01FCC">
        <w:rPr>
          <w:rFonts w:ascii="Times New Roman" w:hAnsi="Times New Roman"/>
          <w:sz w:val="24"/>
          <w:szCs w:val="24"/>
          <w:lang w:val="es-ES_tradnl"/>
        </w:rPr>
        <w:t>Oficinas de an</w:t>
      </w:r>
      <w:r w:rsidRPr="00E01FCC">
        <w:rPr>
          <w:rFonts w:ascii="Times New Roman" w:hAnsi="Times New Roman"/>
          <w:sz w:val="24"/>
          <w:szCs w:val="24"/>
        </w:rPr>
        <w:t>álise harmô</w:t>
      </w:r>
      <w:r w:rsidRPr="00E01FCC">
        <w:rPr>
          <w:rFonts w:ascii="Times New Roman" w:hAnsi="Times New Roman"/>
          <w:sz w:val="24"/>
          <w:szCs w:val="24"/>
          <w:lang w:val="pt-PT"/>
        </w:rPr>
        <w:t>nica e mel</w:t>
      </w:r>
      <w:r w:rsidRPr="00E01FCC">
        <w:rPr>
          <w:rFonts w:ascii="Times New Roman" w:hAnsi="Times New Roman"/>
          <w:sz w:val="24"/>
          <w:szCs w:val="24"/>
        </w:rPr>
        <w:t>ó</w:t>
      </w:r>
      <w:r w:rsidRPr="00E01FCC">
        <w:rPr>
          <w:rFonts w:ascii="Times New Roman" w:hAnsi="Times New Roman"/>
          <w:sz w:val="24"/>
          <w:szCs w:val="24"/>
          <w:lang w:val="pt-PT"/>
        </w:rPr>
        <w:t>dica (notas mel</w:t>
      </w:r>
      <w:r w:rsidRPr="00E01FCC">
        <w:rPr>
          <w:rFonts w:ascii="Times New Roman" w:hAnsi="Times New Roman"/>
          <w:sz w:val="24"/>
          <w:szCs w:val="24"/>
        </w:rPr>
        <w:t>ó</w:t>
      </w:r>
      <w:r w:rsidRPr="00E01FCC">
        <w:rPr>
          <w:rFonts w:ascii="Times New Roman" w:hAnsi="Times New Roman"/>
          <w:sz w:val="24"/>
          <w:szCs w:val="24"/>
          <w:lang w:val="pt-PT"/>
        </w:rPr>
        <w:t>dicas).</w:t>
      </w:r>
    </w:p>
    <w:p w14:paraId="218ECB2F" w14:textId="77777777" w:rsidR="00E01FCC" w:rsidRPr="00E01FCC" w:rsidRDefault="00E01FCC" w:rsidP="00E01FCC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E01FCC">
        <w:rPr>
          <w:rFonts w:ascii="Times New Roman" w:hAnsi="Times New Roman"/>
          <w:sz w:val="24"/>
          <w:szCs w:val="24"/>
          <w:lang w:val="pt-PT"/>
        </w:rPr>
        <w:t>Escrita de melodias (com e sem harmonias dadas)</w:t>
      </w:r>
    </w:p>
    <w:p w14:paraId="7E159F1D" w14:textId="77777777" w:rsidR="00E01FCC" w:rsidRPr="00E01FCC" w:rsidRDefault="00E01FCC" w:rsidP="00E01FCC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E01FCC">
        <w:rPr>
          <w:rFonts w:ascii="Times New Roman" w:hAnsi="Times New Roman"/>
          <w:sz w:val="24"/>
          <w:szCs w:val="24"/>
        </w:rPr>
        <w:t>Harmoniza</w:t>
      </w:r>
      <w:r w:rsidRPr="00E01FCC">
        <w:rPr>
          <w:rFonts w:ascii="Times New Roman" w:hAnsi="Times New Roman"/>
          <w:sz w:val="24"/>
          <w:szCs w:val="24"/>
          <w:lang w:val="pt-PT"/>
        </w:rPr>
        <w:t>ção de melodias III</w:t>
      </w:r>
    </w:p>
    <w:p w14:paraId="1E8621F5" w14:textId="77777777" w:rsidR="00E01FCC" w:rsidRPr="00E01FCC" w:rsidRDefault="00E01FCC" w:rsidP="00E01FCC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E01FCC">
        <w:rPr>
          <w:rFonts w:ascii="Times New Roman" w:hAnsi="Times New Roman"/>
          <w:sz w:val="24"/>
          <w:szCs w:val="24"/>
        </w:rPr>
        <w:t>Harmoniza</w:t>
      </w:r>
      <w:r w:rsidRPr="00E01FCC">
        <w:rPr>
          <w:rFonts w:ascii="Times New Roman" w:hAnsi="Times New Roman"/>
          <w:sz w:val="24"/>
          <w:szCs w:val="24"/>
          <w:lang w:val="pt-PT"/>
        </w:rPr>
        <w:t>ção de melodias (diat</w:t>
      </w:r>
      <w:r w:rsidRPr="00E01FCC">
        <w:rPr>
          <w:rFonts w:ascii="Times New Roman" w:hAnsi="Times New Roman"/>
          <w:sz w:val="24"/>
          <w:szCs w:val="24"/>
        </w:rPr>
        <w:t>ô</w:t>
      </w:r>
      <w:r w:rsidRPr="00E01FCC">
        <w:rPr>
          <w:rFonts w:ascii="Times New Roman" w:hAnsi="Times New Roman"/>
          <w:sz w:val="24"/>
          <w:szCs w:val="24"/>
          <w:lang w:val="pt-PT"/>
        </w:rPr>
        <w:t>nicas e com cromatismos) com dominantes secund</w:t>
      </w:r>
      <w:r w:rsidRPr="00E01FCC">
        <w:rPr>
          <w:rFonts w:ascii="Times New Roman" w:hAnsi="Times New Roman"/>
          <w:sz w:val="24"/>
          <w:szCs w:val="24"/>
        </w:rPr>
        <w:t>á</w:t>
      </w:r>
      <w:r w:rsidRPr="00E01FCC">
        <w:rPr>
          <w:rFonts w:ascii="Times New Roman" w:hAnsi="Times New Roman"/>
          <w:sz w:val="24"/>
          <w:szCs w:val="24"/>
          <w:lang w:val="es-ES_tradnl"/>
        </w:rPr>
        <w:t>rios.</w:t>
      </w:r>
    </w:p>
    <w:p w14:paraId="1AD188C0" w14:textId="77777777" w:rsidR="00E01FCC" w:rsidRPr="00E01FCC" w:rsidRDefault="00E01FCC" w:rsidP="00E01FCC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E01FCC">
        <w:rPr>
          <w:rFonts w:ascii="Times New Roman" w:hAnsi="Times New Roman"/>
          <w:sz w:val="24"/>
          <w:szCs w:val="24"/>
        </w:rPr>
        <w:t>Harmoniza</w:t>
      </w:r>
      <w:r w:rsidRPr="00E01FCC">
        <w:rPr>
          <w:rFonts w:ascii="Times New Roman" w:hAnsi="Times New Roman"/>
          <w:sz w:val="24"/>
          <w:szCs w:val="24"/>
          <w:lang w:val="pt-PT"/>
        </w:rPr>
        <w:t>ção de melodias diat</w:t>
      </w:r>
      <w:r w:rsidRPr="00E01FCC">
        <w:rPr>
          <w:rFonts w:ascii="Times New Roman" w:hAnsi="Times New Roman"/>
          <w:sz w:val="24"/>
          <w:szCs w:val="24"/>
        </w:rPr>
        <w:t>ô</w:t>
      </w:r>
      <w:r w:rsidRPr="00E01FCC">
        <w:rPr>
          <w:rFonts w:ascii="Times New Roman" w:hAnsi="Times New Roman"/>
          <w:sz w:val="24"/>
          <w:szCs w:val="24"/>
          <w:lang w:val="pt-PT"/>
        </w:rPr>
        <w:t>nicas em tom menor.</w:t>
      </w:r>
    </w:p>
    <w:p w14:paraId="7377F1EF" w14:textId="77777777" w:rsidR="00E01FCC" w:rsidRPr="00E01FCC" w:rsidRDefault="00E01FCC" w:rsidP="00E01FCC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E01FCC">
        <w:rPr>
          <w:rFonts w:ascii="Times New Roman" w:hAnsi="Times New Roman"/>
          <w:sz w:val="24"/>
          <w:szCs w:val="24"/>
        </w:rPr>
        <w:t>Condu</w:t>
      </w:r>
      <w:r w:rsidRPr="00E01FCC">
        <w:rPr>
          <w:rFonts w:ascii="Times New Roman" w:hAnsi="Times New Roman"/>
          <w:sz w:val="24"/>
          <w:szCs w:val="24"/>
          <w:lang w:val="pt-PT"/>
        </w:rPr>
        <w:t>ção de vozes III</w:t>
      </w:r>
    </w:p>
    <w:p w14:paraId="5B8942E7" w14:textId="77777777" w:rsidR="00E01FCC" w:rsidRPr="00E01FCC" w:rsidRDefault="00E01FCC" w:rsidP="00E01FCC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  <w:lang w:val="es-ES_tradnl"/>
        </w:rPr>
      </w:pPr>
      <w:r w:rsidRPr="00E01FCC">
        <w:rPr>
          <w:rFonts w:ascii="Times New Roman" w:hAnsi="Times New Roman"/>
          <w:sz w:val="24"/>
          <w:szCs w:val="24"/>
          <w:lang w:val="es-ES_tradnl"/>
        </w:rPr>
        <w:t>Acordes invertidos.</w:t>
      </w:r>
    </w:p>
    <w:p w14:paraId="5D547ED1" w14:textId="0F1E3273" w:rsidR="00B02A06" w:rsidRPr="00B02A06" w:rsidRDefault="00B02A06" w:rsidP="00B02A06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  <w:lang w:val="pt-PT"/>
        </w:rPr>
      </w:pPr>
    </w:p>
    <w:p w14:paraId="70A204AE" w14:textId="4F674FF0" w:rsidR="00A4786E" w:rsidRPr="00A4786E" w:rsidRDefault="00A4786E" w:rsidP="00A4786E"/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0716975C" w14:textId="77777777" w:rsidR="00B02A06" w:rsidRPr="00B02A06" w:rsidRDefault="00B02A06" w:rsidP="00B02A06">
      <w:pPr>
        <w:pStyle w:val="Bibliografi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spacing w:before="0" w:after="0" w:line="276" w:lineRule="auto"/>
        <w:ind w:left="0" w:firstLine="0"/>
        <w:jc w:val="both"/>
        <w:rPr>
          <w:szCs w:val="24"/>
        </w:rPr>
      </w:pPr>
      <w:r w:rsidRPr="00B02A06">
        <w:rPr>
          <w:szCs w:val="24"/>
        </w:rPr>
        <w:t>Aulas expositivas com conteúdo teórico, Audição de trechos musicais que contenham os materiais estudados, Exercícios propostos e a correção dos mesmos.</w:t>
      </w:r>
    </w:p>
    <w:p w14:paraId="60F0C914" w14:textId="2B6E40D0" w:rsidR="002645FA" w:rsidRPr="00F21046" w:rsidRDefault="002645FA" w:rsidP="002645F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" w:hAnsi="Times" w:cs="Times"/>
        </w:rPr>
      </w:pPr>
    </w:p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4BB569F9" w14:textId="77777777" w:rsidR="00B02A06" w:rsidRPr="00B02A06" w:rsidRDefault="00B02A06" w:rsidP="00B02A06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jc w:val="both"/>
        <w:rPr>
          <w:rFonts w:ascii="Times New Roman" w:eastAsia="ヒラギノ角ゴ Pro W3" w:hAnsi="Times New Roman"/>
          <w:color w:val="000000"/>
        </w:rPr>
      </w:pPr>
      <w:r w:rsidRPr="00B02A06">
        <w:rPr>
          <w:rFonts w:ascii="Times New Roman" w:eastAsia="ヒラギノ角ゴ Pro W3" w:hAnsi="Times New Roman"/>
        </w:rPr>
        <w:t>A avaliação é constituída de duas provas individuais (peso 3) e os exercícios entregues durante o semestre (peso 1). A partir destas notas, será calculada a média final.</w:t>
      </w:r>
    </w:p>
    <w:p w14:paraId="41B99150" w14:textId="77777777" w:rsidR="00A4786E" w:rsidRPr="00A4786E" w:rsidRDefault="00A4786E" w:rsidP="00A4786E"/>
    <w:p w14:paraId="27474318" w14:textId="77777777" w:rsidR="00F21046" w:rsidRDefault="00F21046">
      <w:pPr>
        <w:rPr>
          <w:rFonts w:eastAsiaTheme="majorEastAsia" w:cstheme="majorBidi"/>
          <w:b/>
          <w:noProof/>
          <w:color w:val="000000" w:themeColor="text1"/>
          <w:sz w:val="28"/>
          <w:szCs w:val="32"/>
        </w:rPr>
      </w:pPr>
      <w:r>
        <w:rPr>
          <w:noProof/>
        </w:rPr>
        <w:br w:type="page"/>
      </w:r>
    </w:p>
    <w:p w14:paraId="64129FD4" w14:textId="552C806A" w:rsidR="00594172" w:rsidRPr="00C87B0E" w:rsidRDefault="00594172" w:rsidP="00AF1A39">
      <w:pPr>
        <w:pStyle w:val="Heading1"/>
        <w:rPr>
          <w:noProof/>
        </w:rPr>
      </w:pPr>
      <w:bookmarkStart w:id="0" w:name="_GoBack"/>
      <w:bookmarkEnd w:id="0"/>
      <w:r w:rsidRPr="00C87B0E">
        <w:rPr>
          <w:noProof/>
        </w:rPr>
        <w:t>Bibliografia</w:t>
      </w:r>
    </w:p>
    <w:p w14:paraId="0F5F3E6C" w14:textId="1AA43B5A" w:rsidR="00B02A06" w:rsidRPr="00B02A06" w:rsidRDefault="00A4786E" w:rsidP="00B02A06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  <w:lang w:val="de-DE"/>
        </w:rPr>
      </w:pPr>
      <w:r w:rsidRPr="00A4786E">
        <w:rPr>
          <w:rFonts w:ascii="Times New Roman" w:hAnsi="Times New Roman"/>
          <w:lang w:val="en-US"/>
        </w:rPr>
        <w:t>.</w:t>
      </w:r>
      <w:r w:rsidR="00B02A06" w:rsidRPr="00F21046">
        <w:rPr>
          <w:sz w:val="24"/>
          <w:szCs w:val="24"/>
          <w:lang w:val="en-US"/>
        </w:rPr>
        <w:t xml:space="preserve"> </w:t>
      </w:r>
      <w:r w:rsidR="00B02A06" w:rsidRPr="00B02A06">
        <w:rPr>
          <w:rFonts w:ascii="Times New Roman" w:hAnsi="Times New Roman"/>
          <w:sz w:val="24"/>
          <w:szCs w:val="24"/>
          <w:lang w:val="en-US"/>
        </w:rPr>
        <w:t xml:space="preserve">ALDWELL, Edward e SCHACHTER, Carl. </w:t>
      </w:r>
      <w:r w:rsidR="00B02A06" w:rsidRPr="00B02A06">
        <w:rPr>
          <w:rFonts w:ascii="Times New Roman Italic" w:hAnsi="Times New Roman Italic"/>
          <w:sz w:val="24"/>
          <w:szCs w:val="24"/>
          <w:lang w:val="en-US"/>
        </w:rPr>
        <w:t>Harmony and Voice Leading</w:t>
      </w:r>
      <w:r w:rsidR="00B02A06" w:rsidRPr="00B02A06">
        <w:rPr>
          <w:rFonts w:ascii="Times New Roman" w:hAnsi="Times New Roman"/>
          <w:sz w:val="24"/>
          <w:szCs w:val="24"/>
          <w:lang w:val="en-US"/>
        </w:rPr>
        <w:t>. 4</w:t>
      </w:r>
      <w:r w:rsidR="00B02A06" w:rsidRPr="00F21046">
        <w:rPr>
          <w:rFonts w:ascii="Times New Roman" w:hAnsi="Times New Roman"/>
          <w:sz w:val="24"/>
          <w:szCs w:val="24"/>
          <w:lang w:val="en-US"/>
        </w:rPr>
        <w:t xml:space="preserve">ª </w:t>
      </w:r>
      <w:r w:rsidR="00B02A06" w:rsidRPr="00B02A06">
        <w:rPr>
          <w:rFonts w:ascii="Times New Roman" w:hAnsi="Times New Roman"/>
          <w:sz w:val="24"/>
          <w:szCs w:val="24"/>
          <w:lang w:val="de-DE"/>
        </w:rPr>
        <w:t>ed. Schirmer, 2011.</w:t>
      </w:r>
    </w:p>
    <w:p w14:paraId="53EA74FF" w14:textId="77777777" w:rsidR="00B02A06" w:rsidRPr="00B02A06" w:rsidRDefault="00B02A06" w:rsidP="00B02A06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jc w:val="both"/>
        <w:rPr>
          <w:rFonts w:ascii="Times New Roman" w:eastAsia="ヒラギノ角ゴ Pro W3" w:hAnsi="Times New Roman"/>
          <w:color w:val="000000"/>
        </w:rPr>
      </w:pPr>
      <w:r w:rsidRPr="00B02A06">
        <w:rPr>
          <w:rFonts w:ascii="Times New Roman" w:eastAsia="ヒラギノ角ゴ Pro W3" w:hAnsi="Times New Roman"/>
        </w:rPr>
        <w:t xml:space="preserve">CHEDIAK, Almir. </w:t>
      </w:r>
      <w:r w:rsidRPr="00B02A06">
        <w:rPr>
          <w:rFonts w:ascii="Times New Roman Italic" w:eastAsia="ヒラギノ角ゴ Pro W3" w:hAnsi="Times New Roman Italic"/>
        </w:rPr>
        <w:t>Dicionário de Acordes Cifrados</w:t>
      </w:r>
      <w:r w:rsidRPr="00B02A06">
        <w:rPr>
          <w:rFonts w:ascii="Times New Roman" w:eastAsia="ヒラギノ角ゴ Pro W3" w:hAnsi="Times New Roman"/>
        </w:rPr>
        <w:t xml:space="preserve">. (2 vols). 12ed.  Rio de Janeiro: Lumiar, 1984. </w:t>
      </w:r>
    </w:p>
    <w:p w14:paraId="64974A94" w14:textId="77777777" w:rsidR="00B02A06" w:rsidRPr="00B02A06" w:rsidRDefault="00B02A06" w:rsidP="00B02A06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jc w:val="both"/>
        <w:rPr>
          <w:rFonts w:ascii="Times New Roman" w:eastAsia="ヒラギノ角ゴ Pro W3" w:hAnsi="Times New Roman"/>
          <w:color w:val="000000"/>
        </w:rPr>
      </w:pPr>
      <w:r w:rsidRPr="00B02A06">
        <w:rPr>
          <w:rFonts w:ascii="Times New Roman" w:eastAsia="ヒラギノ角ゴ Pro W3" w:hAnsi="Times New Roman"/>
        </w:rPr>
        <w:t xml:space="preserve">_______________. </w:t>
      </w:r>
      <w:r w:rsidRPr="00B02A06">
        <w:rPr>
          <w:rFonts w:ascii="Times New Roman Italic" w:eastAsia="ヒラギノ角ゴ Pro W3" w:hAnsi="Times New Roman Italic"/>
        </w:rPr>
        <w:t>Harmonia e Improvisação</w:t>
      </w:r>
      <w:r w:rsidRPr="00B02A06">
        <w:rPr>
          <w:rFonts w:ascii="Times New Roman" w:eastAsia="ヒラギノ角ゴ Pro W3" w:hAnsi="Times New Roman"/>
        </w:rPr>
        <w:t>. (2 vols). Rio de Janeiro: Lumiar, 1990.</w:t>
      </w:r>
    </w:p>
    <w:p w14:paraId="1B14F7D8" w14:textId="77777777" w:rsidR="00B02A06" w:rsidRPr="00B02A06" w:rsidRDefault="00B02A06" w:rsidP="00B02A06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jc w:val="both"/>
        <w:rPr>
          <w:rFonts w:ascii="Times New Roman" w:eastAsia="ヒラギノ角ゴ Pro W3" w:hAnsi="Times New Roman"/>
          <w:color w:val="000000"/>
        </w:rPr>
      </w:pPr>
      <w:r w:rsidRPr="00B02A06">
        <w:rPr>
          <w:rFonts w:ascii="Times New Roman" w:eastAsia="ヒラギノ角ゴ Pro W3" w:hAnsi="Times New Roman"/>
        </w:rPr>
        <w:t xml:space="preserve">_______________. </w:t>
      </w:r>
      <w:r w:rsidRPr="00B02A06">
        <w:rPr>
          <w:rFonts w:ascii="Times New Roman Italic" w:eastAsia="ヒラギノ角ゴ Pro W3" w:hAnsi="Times New Roman Italic"/>
        </w:rPr>
        <w:t>Songbook de Tom Jobim</w:t>
      </w:r>
      <w:r w:rsidRPr="00B02A06">
        <w:rPr>
          <w:rFonts w:ascii="Times New Roman" w:eastAsia="ヒラギノ角ゴ Pro W3" w:hAnsi="Times New Roman"/>
        </w:rPr>
        <w:t>. Volume 1. Rio de Janeiro: Lumiar</w:t>
      </w:r>
    </w:p>
    <w:p w14:paraId="0E74D869" w14:textId="77777777" w:rsidR="00B02A06" w:rsidRPr="00B02A06" w:rsidRDefault="00B02A06" w:rsidP="00B02A06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  <w:lang w:val="pt-PT"/>
        </w:rPr>
      </w:pPr>
      <w:r w:rsidRPr="00B02A06">
        <w:rPr>
          <w:rFonts w:ascii="Times New Roman" w:hAnsi="Times New Roman"/>
          <w:sz w:val="24"/>
          <w:szCs w:val="24"/>
          <w:lang w:val="pt-PT"/>
        </w:rPr>
        <w:t xml:space="preserve">DIAS, Pedro A. 2008. </w:t>
      </w:r>
      <w:r w:rsidRPr="00B02A06">
        <w:rPr>
          <w:rFonts w:ascii="Times New Roman Italic" w:hAnsi="Times New Roman Italic"/>
          <w:sz w:val="24"/>
          <w:szCs w:val="24"/>
          <w:lang w:val="pt-PT"/>
        </w:rPr>
        <w:t xml:space="preserve">Harmonia Aplicada </w:t>
      </w:r>
      <w:r w:rsidRPr="00B02A06">
        <w:rPr>
          <w:rFonts w:ascii="Times New Roman Italic" w:hAnsi="Times New Roman Italic"/>
          <w:sz w:val="24"/>
          <w:szCs w:val="24"/>
          <w:lang w:val="fr-FR"/>
        </w:rPr>
        <w:t xml:space="preserve">à </w:t>
      </w:r>
      <w:r w:rsidRPr="00B02A06">
        <w:rPr>
          <w:rFonts w:ascii="Times New Roman Italic" w:hAnsi="Times New Roman Italic"/>
          <w:sz w:val="24"/>
          <w:szCs w:val="24"/>
        </w:rPr>
        <w:t>Mú</w:t>
      </w:r>
      <w:r w:rsidRPr="00B02A06">
        <w:rPr>
          <w:rFonts w:ascii="Times New Roman Italic" w:hAnsi="Times New Roman Italic"/>
          <w:sz w:val="24"/>
          <w:szCs w:val="24"/>
          <w:lang w:val="es-ES_tradnl"/>
        </w:rPr>
        <w:t>sica Popular</w:t>
      </w:r>
      <w:r w:rsidRPr="00B02A06">
        <w:rPr>
          <w:rFonts w:ascii="Times New Roman" w:hAnsi="Times New Roman"/>
          <w:sz w:val="24"/>
          <w:szCs w:val="24"/>
          <w:lang w:val="es-ES_tradnl"/>
        </w:rPr>
        <w:t>. N</w:t>
      </w:r>
      <w:r w:rsidRPr="00B02A06">
        <w:rPr>
          <w:rFonts w:ascii="Times New Roman" w:hAnsi="Times New Roman"/>
          <w:sz w:val="24"/>
          <w:szCs w:val="24"/>
          <w:lang w:val="pt-PT"/>
        </w:rPr>
        <w:t>ão publicado.</w:t>
      </w:r>
    </w:p>
    <w:p w14:paraId="339EFDCD" w14:textId="77777777" w:rsidR="00B02A06" w:rsidRPr="00B02A06" w:rsidRDefault="00B02A06" w:rsidP="00B02A06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jc w:val="both"/>
        <w:rPr>
          <w:rFonts w:ascii="Times New Roman" w:eastAsia="ヒラギノ角ゴ Pro W3" w:hAnsi="Times New Roman"/>
          <w:color w:val="000000"/>
        </w:rPr>
      </w:pPr>
      <w:r w:rsidRPr="00B02A06">
        <w:rPr>
          <w:rFonts w:ascii="Times New Roman" w:eastAsia="ヒラギノ角ゴ Pro W3" w:hAnsi="Times New Roman"/>
        </w:rPr>
        <w:t xml:space="preserve">GUEST, Ian. </w:t>
      </w:r>
      <w:r w:rsidRPr="00B02A06">
        <w:rPr>
          <w:rFonts w:ascii="Times New Roman Italic" w:eastAsia="ヒラギノ角ゴ Pro W3" w:hAnsi="Times New Roman Italic"/>
        </w:rPr>
        <w:t>Harmonia: método prático</w:t>
      </w:r>
      <w:r w:rsidRPr="00B02A06">
        <w:rPr>
          <w:rFonts w:ascii="Times New Roman" w:eastAsia="ヒラギノ角ゴ Pro W3" w:hAnsi="Times New Roman"/>
        </w:rPr>
        <w:t>. (2 vols). 3 ed. Rio de Janeiro: Lumiar, 2006.</w:t>
      </w:r>
    </w:p>
    <w:p w14:paraId="13AD71AE" w14:textId="757B6A26" w:rsidR="00A4786E" w:rsidRPr="00F21046" w:rsidRDefault="00B02A06" w:rsidP="00B02A0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</w:tabs>
        <w:autoSpaceDE w:val="0"/>
        <w:autoSpaceDN w:val="0"/>
        <w:adjustRightInd w:val="0"/>
        <w:spacing w:line="276" w:lineRule="auto"/>
        <w:jc w:val="both"/>
        <w:rPr>
          <w:noProof/>
          <w:lang w:val="en-US"/>
        </w:rPr>
      </w:pPr>
      <w:r w:rsidRPr="00B02A06">
        <w:rPr>
          <w:rFonts w:ascii="Times New Roman" w:eastAsia="ヒラギノ角ゴ Pro W3" w:hAnsi="Times New Roman"/>
          <w:lang w:val="en-US"/>
        </w:rPr>
        <w:t xml:space="preserve">KOSTKA, Stephan, e PAYNE, Dorothy. </w:t>
      </w:r>
      <w:r w:rsidRPr="00B02A06">
        <w:rPr>
          <w:rFonts w:ascii="Times New Roman Italic" w:eastAsia="ヒラギノ角ゴ Pro W3" w:hAnsi="Times New Roman Italic"/>
          <w:lang w:val="en-US"/>
        </w:rPr>
        <w:t>Tonal Harmony</w:t>
      </w:r>
      <w:r w:rsidRPr="00B02A06">
        <w:rPr>
          <w:rFonts w:ascii="Times New Roman" w:eastAsia="ヒラギノ角ゴ Pro W3" w:hAnsi="Times New Roman"/>
          <w:lang w:val="en-US"/>
        </w:rPr>
        <w:t>. McGraw-Hill Education, 2008.</w:t>
      </w:r>
    </w:p>
    <w:p w14:paraId="2294462A" w14:textId="77777777" w:rsidR="008F13ED" w:rsidRPr="00F21046" w:rsidRDefault="008F13ED">
      <w:pPr>
        <w:rPr>
          <w:noProof/>
          <w:lang w:val="en-US"/>
        </w:rPr>
      </w:pPr>
    </w:p>
    <w:p w14:paraId="5EAAB1A4" w14:textId="77777777" w:rsidR="009F7578" w:rsidRPr="00F21046" w:rsidRDefault="009F7578">
      <w:pPr>
        <w:rPr>
          <w:noProof/>
          <w:lang w:val="en-US"/>
        </w:rPr>
      </w:pPr>
    </w:p>
    <w:p w14:paraId="556DB851" w14:textId="77777777" w:rsidR="009F7578" w:rsidRPr="00F21046" w:rsidRDefault="009F7578">
      <w:pPr>
        <w:rPr>
          <w:noProof/>
          <w:lang w:val="en-US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F21046" w:rsidRPr="00C87B0E" w14:paraId="0AD85300" w14:textId="77777777" w:rsidTr="001C2A7F">
        <w:trPr>
          <w:cantSplit/>
          <w:trHeight w:val="773"/>
          <w:jc w:val="center"/>
        </w:trPr>
        <w:tc>
          <w:tcPr>
            <w:tcW w:w="4875" w:type="dxa"/>
          </w:tcPr>
          <w:p w14:paraId="725A5393" w14:textId="77777777" w:rsidR="00F21046" w:rsidRPr="00C87B0E" w:rsidRDefault="00F21046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0E451236" w14:textId="77777777" w:rsidR="00F21046" w:rsidRPr="00C87B0E" w:rsidRDefault="00F21046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F21046" w:rsidRPr="00C87B0E" w14:paraId="58E49B73" w14:textId="77777777" w:rsidTr="001C2A7F">
        <w:trPr>
          <w:cantSplit/>
          <w:trHeight w:val="618"/>
          <w:jc w:val="center"/>
        </w:trPr>
        <w:tc>
          <w:tcPr>
            <w:tcW w:w="4875" w:type="dxa"/>
          </w:tcPr>
          <w:p w14:paraId="27F4CF03" w14:textId="77777777" w:rsidR="00F21046" w:rsidRDefault="00F21046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75B67FC7" w14:textId="77777777" w:rsidR="00F21046" w:rsidRDefault="00F21046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7550DF63" w14:textId="77777777" w:rsidR="00F21046" w:rsidRDefault="00F21046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3A96E0F6" w14:textId="77777777" w:rsidR="00F21046" w:rsidRDefault="00F21046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49410AEB" w14:textId="77777777" w:rsidR="00F21046" w:rsidRDefault="00F21046" w:rsidP="001C2A7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5F4CB322" w14:textId="77777777" w:rsidR="00F21046" w:rsidRPr="00C87B0E" w:rsidRDefault="00F21046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1C81106C" w14:textId="77777777" w:rsidR="00F21046" w:rsidRPr="00C87B0E" w:rsidRDefault="00F21046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1E5FB662" w14:textId="77777777" w:rsidR="00F21046" w:rsidRPr="00C87B0E" w:rsidRDefault="00F21046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</w:p>
    <w:sectPr w:rsidR="00BC619A" w:rsidRPr="00C87B0E" w:rsidSect="00C9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ヒラギノ角ゴ Pro W3">
    <w:charset w:val="00"/>
    <w:family w:val="roman"/>
    <w:pitch w:val="default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Times New Roman Bold">
    <w:charset w:val="00"/>
    <w:family w:val="roman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Times New Roman Italic">
    <w:charset w:val="00"/>
    <w:family w:val="roman"/>
    <w:pitch w:val="variable"/>
    <w:sig w:usb0="E0000AFF" w:usb1="00007843" w:usb2="00000001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-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en-US" w:vendorID="64" w:dllVersion="4096" w:nlCheck="1" w:checkStyle="0"/>
  <w:activeWritingStyle w:appName="MSWord" w:lang="pt-BR" w:vendorID="64" w:dllVersion="0" w:nlCheck="1" w:checkStyle="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426A0"/>
    <w:rsid w:val="0007638E"/>
    <w:rsid w:val="000F5559"/>
    <w:rsid w:val="00110739"/>
    <w:rsid w:val="001161E6"/>
    <w:rsid w:val="00137542"/>
    <w:rsid w:val="001D25D3"/>
    <w:rsid w:val="0022151D"/>
    <w:rsid w:val="002418E7"/>
    <w:rsid w:val="002448BD"/>
    <w:rsid w:val="00262F6D"/>
    <w:rsid w:val="002645FA"/>
    <w:rsid w:val="00265B50"/>
    <w:rsid w:val="00371C47"/>
    <w:rsid w:val="003813B6"/>
    <w:rsid w:val="00387D30"/>
    <w:rsid w:val="00394B63"/>
    <w:rsid w:val="003A5D54"/>
    <w:rsid w:val="00407384"/>
    <w:rsid w:val="00463FC5"/>
    <w:rsid w:val="00594172"/>
    <w:rsid w:val="00596EE8"/>
    <w:rsid w:val="005E08A3"/>
    <w:rsid w:val="006064D1"/>
    <w:rsid w:val="0062139B"/>
    <w:rsid w:val="006217CA"/>
    <w:rsid w:val="00696545"/>
    <w:rsid w:val="00733A76"/>
    <w:rsid w:val="00737451"/>
    <w:rsid w:val="007707BA"/>
    <w:rsid w:val="00770B89"/>
    <w:rsid w:val="008C7196"/>
    <w:rsid w:val="008F13ED"/>
    <w:rsid w:val="009102E5"/>
    <w:rsid w:val="009F7578"/>
    <w:rsid w:val="00A4786E"/>
    <w:rsid w:val="00A51577"/>
    <w:rsid w:val="00A567CC"/>
    <w:rsid w:val="00A800D8"/>
    <w:rsid w:val="00AC37E5"/>
    <w:rsid w:val="00AF1A39"/>
    <w:rsid w:val="00B02A06"/>
    <w:rsid w:val="00B325CF"/>
    <w:rsid w:val="00B43BA2"/>
    <w:rsid w:val="00BA2AA8"/>
    <w:rsid w:val="00BA43BD"/>
    <w:rsid w:val="00BA5BDC"/>
    <w:rsid w:val="00BB79A2"/>
    <w:rsid w:val="00BC5427"/>
    <w:rsid w:val="00BC5635"/>
    <w:rsid w:val="00BC619A"/>
    <w:rsid w:val="00BD086A"/>
    <w:rsid w:val="00BD21C6"/>
    <w:rsid w:val="00C17CE1"/>
    <w:rsid w:val="00C52743"/>
    <w:rsid w:val="00C84436"/>
    <w:rsid w:val="00C87B0E"/>
    <w:rsid w:val="00C90E76"/>
    <w:rsid w:val="00CC552F"/>
    <w:rsid w:val="00CD5635"/>
    <w:rsid w:val="00CF4BC9"/>
    <w:rsid w:val="00D55F93"/>
    <w:rsid w:val="00D73A61"/>
    <w:rsid w:val="00D905F6"/>
    <w:rsid w:val="00DB4688"/>
    <w:rsid w:val="00DC10A5"/>
    <w:rsid w:val="00E01FCC"/>
    <w:rsid w:val="00E55ED7"/>
    <w:rsid w:val="00E65159"/>
    <w:rsid w:val="00F21046"/>
    <w:rsid w:val="00F26494"/>
    <w:rsid w:val="00F9255C"/>
    <w:rsid w:val="00FC332E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24A96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customStyle="1" w:styleId="BodyText1">
    <w:name w:val="Body Text1"/>
    <w:rsid w:val="00B02A06"/>
    <w:pPr>
      <w:widowControl w:val="0"/>
      <w:ind w:left="102"/>
    </w:pPr>
    <w:rPr>
      <w:rFonts w:ascii="Times New Roman" w:eastAsia="ヒラギノ角ゴ Pro W3" w:hAnsi="Times New Roman" w:cs="Times New Roman"/>
      <w:color w:val="000000"/>
      <w:sz w:val="20"/>
      <w:szCs w:val="20"/>
    </w:rPr>
  </w:style>
  <w:style w:type="paragraph" w:customStyle="1" w:styleId="CorpoA">
    <w:name w:val="Corpo A"/>
    <w:rsid w:val="00B02A06"/>
    <w:pPr>
      <w:pBdr>
        <w:top w:val="none" w:sz="16" w:space="0" w:color="000000"/>
        <w:left w:val="none" w:sz="16" w:space="0" w:color="000000"/>
        <w:bottom w:val="none" w:sz="16" w:space="0" w:color="000000"/>
        <w:right w:val="none" w:sz="16" w:space="0" w:color="000000"/>
      </w:pBdr>
    </w:pPr>
    <w:rPr>
      <w:rFonts w:ascii="Helvetica" w:eastAsia="ヒラギノ角ゴ Pro W3" w:hAnsi="Helvetica" w:cs="Times New Roman"/>
      <w:color w:val="000000"/>
      <w:sz w:val="22"/>
      <w:szCs w:val="20"/>
      <w:lang w:val="pt-BR"/>
    </w:rPr>
  </w:style>
  <w:style w:type="paragraph" w:customStyle="1" w:styleId="Bibliografia">
    <w:name w:val="Bibliografia"/>
    <w:rsid w:val="00B02A06"/>
    <w:pPr>
      <w:spacing w:before="80" w:after="80"/>
      <w:ind w:left="567" w:hanging="567"/>
    </w:pPr>
    <w:rPr>
      <w:rFonts w:ascii="Times New Roman" w:eastAsia="ヒラギノ角ゴ Pro W3" w:hAnsi="Times New Roman" w:cs="Times New Roman"/>
      <w:color w:val="000000"/>
      <w:szCs w:val="20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oleObject" Target="embeddings/oleObject1.bin"/><Relationship Id="rId7" Type="http://schemas.openxmlformats.org/officeDocument/2006/relationships/image" Target="media/image2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413</Words>
  <Characters>2359</Characters>
  <Application>Microsoft Macintosh Word</Application>
  <DocSecurity>0</DocSecurity>
  <Lines>19</Lines>
  <Paragraphs>5</Paragraphs>
  <ScaleCrop>false</ScaleCrop>
  <Company/>
  <LinksUpToDate>false</LinksUpToDate>
  <CharactersWithSpaces>2767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Pedro Kroger</cp:lastModifiedBy>
  <cp:revision>6</cp:revision>
  <cp:lastPrinted>2016-03-17T20:59:00Z</cp:lastPrinted>
  <dcterms:created xsi:type="dcterms:W3CDTF">2016-07-28T01:06:00Z</dcterms:created>
  <dcterms:modified xsi:type="dcterms:W3CDTF">2017-08-29T22:16:00Z</dcterms:modified>
</cp:coreProperties>
</file>