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7C4D2E" w:rsidRPr="00C87B0E" w14:paraId="7746C055" w14:textId="77777777" w:rsidTr="0035728A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072D8119" w14:textId="77777777" w:rsidR="007C4D2E" w:rsidRPr="00C87B0E" w:rsidRDefault="007C4D2E" w:rsidP="0035728A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4D3627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5pt;height:43.35pt" o:ole="" fillcolor="window">
                  <v:imagedata r:id="rId5" o:title=""/>
                </v:shape>
                <o:OLEObject Type="Embed" ProgID="PBrush" ShapeID="_x0000_i1025" DrawAspect="Content" ObjectID="_1549899446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BE47D6" w14:textId="77777777" w:rsidR="007C4D2E" w:rsidRPr="00C87B0E" w:rsidRDefault="007C4D2E" w:rsidP="0035728A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6DFF1" w14:textId="77777777" w:rsidR="007C4D2E" w:rsidRPr="00C87B0E" w:rsidRDefault="007C4D2E" w:rsidP="0035728A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2359FC7D" w14:textId="77777777" w:rsidR="007C4D2E" w:rsidRPr="00C87B0E" w:rsidRDefault="007C4D2E" w:rsidP="0035728A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4E381C61" w14:textId="77777777" w:rsidR="007C4D2E" w:rsidRPr="00C87B0E" w:rsidRDefault="007C4D2E" w:rsidP="0035728A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A58E54" w14:textId="77777777" w:rsidR="007C4D2E" w:rsidRPr="00C87B0E" w:rsidRDefault="007C4D2E" w:rsidP="0035728A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3F52053B" w14:textId="77777777" w:rsidR="007C4D2E" w:rsidRPr="00C87B0E" w:rsidRDefault="007C4D2E" w:rsidP="0035728A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489F84AC" w14:textId="77777777" w:rsidR="007C4D2E" w:rsidRPr="00C87B0E" w:rsidRDefault="007C4D2E" w:rsidP="0035728A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2AB184F7" w14:textId="77777777" w:rsidR="007C4D2E" w:rsidRPr="00C87B0E" w:rsidRDefault="007C4D2E" w:rsidP="0035728A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704D7D74" w14:textId="77777777" w:rsidR="007C4D2E" w:rsidRPr="00C87B0E" w:rsidRDefault="007C4D2E" w:rsidP="007C4D2E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7C4D2E" w:rsidRPr="00C87B0E" w14:paraId="31757E94" w14:textId="77777777" w:rsidTr="0035728A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BFA7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0F54E5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885E5" w14:textId="77777777" w:rsidR="007C4D2E" w:rsidRPr="00C87B0E" w:rsidRDefault="007C4D2E" w:rsidP="0035728A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7C4D2E" w:rsidRPr="00C87B0E" w14:paraId="6C8263C6" w14:textId="77777777" w:rsidTr="0035728A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0385CC2F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187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F6E770" w14:textId="77777777" w:rsidR="007C4D2E" w:rsidRPr="00C87B0E" w:rsidRDefault="007C4D2E" w:rsidP="0035728A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1198EA7" w14:textId="77777777" w:rsidR="007C4D2E" w:rsidRPr="00C87B0E" w:rsidRDefault="007C4D2E" w:rsidP="0035728A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PSICOLOGIA MUSICAL</w:t>
            </w:r>
          </w:p>
        </w:tc>
      </w:tr>
    </w:tbl>
    <w:p w14:paraId="613A8B3A" w14:textId="77777777" w:rsidR="007C4D2E" w:rsidRPr="00C87B0E" w:rsidRDefault="007C4D2E" w:rsidP="007C4D2E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7C4D2E" w:rsidRPr="00C87B0E" w14:paraId="7ED344C2" w14:textId="77777777" w:rsidTr="0035728A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1DFC2A48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EEC972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30A94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9CCD1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7446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306F22" w14:textId="77777777" w:rsidR="007C4D2E" w:rsidRPr="00C87B0E" w:rsidRDefault="007C4D2E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242CB0" w14:textId="77777777" w:rsidR="007C4D2E" w:rsidRPr="00C87B0E" w:rsidRDefault="007C4D2E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7C4D2E" w:rsidRPr="00C87B0E" w14:paraId="3E5765FA" w14:textId="77777777" w:rsidTr="0035728A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0A01CB1A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1D96B68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0CFA28C9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73FB5CBE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1DEED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1E2AB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7119948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322CDC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EFB543" w14:textId="77777777" w:rsidR="007C4D2E" w:rsidRPr="00C87B0E" w:rsidRDefault="007C4D2E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98DCD" w14:textId="77777777" w:rsidR="007C4D2E" w:rsidRPr="00C87B0E" w:rsidRDefault="007C4D2E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91CFBB" w14:textId="77777777" w:rsidR="007C4D2E" w:rsidRPr="00C87B0E" w:rsidRDefault="007C4D2E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DB2641" w14:textId="77777777" w:rsidR="007C4D2E" w:rsidRPr="00C87B0E" w:rsidRDefault="00F20E0C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7C4D2E" w:rsidRPr="00C87B0E" w14:paraId="380FD8D1" w14:textId="77777777" w:rsidTr="0035728A">
        <w:trPr>
          <w:trHeight w:val="621"/>
          <w:jc w:val="center"/>
        </w:trPr>
        <w:tc>
          <w:tcPr>
            <w:tcW w:w="636" w:type="dxa"/>
            <w:vAlign w:val="center"/>
          </w:tcPr>
          <w:p w14:paraId="39F003E8" w14:textId="77777777" w:rsidR="007C4D2E" w:rsidRPr="00C87B0E" w:rsidRDefault="00D66F0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37" w:type="dxa"/>
            <w:vAlign w:val="center"/>
          </w:tcPr>
          <w:p w14:paraId="47D2BE30" w14:textId="77777777" w:rsidR="007C4D2E" w:rsidRPr="00C87B0E" w:rsidRDefault="00D66F0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623" w:type="dxa"/>
            <w:vAlign w:val="center"/>
          </w:tcPr>
          <w:p w14:paraId="7AD70848" w14:textId="77777777" w:rsidR="007C4D2E" w:rsidRPr="00C87B0E" w:rsidRDefault="00D66F0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665B1FC" w14:textId="77777777" w:rsidR="007C4D2E" w:rsidRPr="00C87B0E" w:rsidRDefault="00D66F03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9E5E4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47A53165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764DA2B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63125B5E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480462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CF846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2D52A5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C86D25" w14:textId="77777777" w:rsidR="007C4D2E" w:rsidRPr="00C87B0E" w:rsidRDefault="007C4D2E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FDA27D" w14:textId="77777777" w:rsidR="007C4D2E" w:rsidRPr="00C87B0E" w:rsidRDefault="007C4D2E" w:rsidP="007C4D2E">
      <w:pPr>
        <w:rPr>
          <w:noProof/>
          <w:sz w:val="2"/>
          <w:szCs w:val="2"/>
        </w:rPr>
      </w:pPr>
    </w:p>
    <w:p w14:paraId="674F8A12" w14:textId="77777777" w:rsidR="007C4D2E" w:rsidRPr="00C87B0E" w:rsidRDefault="007C4D2E" w:rsidP="007C4D2E">
      <w:pPr>
        <w:rPr>
          <w:noProof/>
          <w:sz w:val="2"/>
          <w:szCs w:val="2"/>
        </w:rPr>
      </w:pPr>
    </w:p>
    <w:p w14:paraId="7170CD9F" w14:textId="77777777" w:rsidR="007C4D2E" w:rsidRPr="00C87B0E" w:rsidRDefault="007C4D2E" w:rsidP="007C4D2E">
      <w:pPr>
        <w:rPr>
          <w:noProof/>
          <w:sz w:val="2"/>
          <w:szCs w:val="2"/>
        </w:rPr>
      </w:pPr>
    </w:p>
    <w:p w14:paraId="0F8D3AFC" w14:textId="77777777" w:rsidR="007C4D2E" w:rsidRPr="00C87B0E" w:rsidRDefault="007C4D2E" w:rsidP="007C4D2E">
      <w:pPr>
        <w:rPr>
          <w:noProof/>
        </w:rPr>
      </w:pPr>
    </w:p>
    <w:p w14:paraId="381C9084" w14:textId="77777777" w:rsidR="007C4D2E" w:rsidRDefault="007C4D2E" w:rsidP="007C4D2E">
      <w:pPr>
        <w:pStyle w:val="Heading1"/>
        <w:rPr>
          <w:noProof/>
        </w:rPr>
      </w:pPr>
      <w:r w:rsidRPr="00C87B0E">
        <w:rPr>
          <w:noProof/>
        </w:rPr>
        <w:t>Ementa</w:t>
      </w:r>
      <w:r w:rsidR="00D66F03">
        <w:rPr>
          <w:noProof/>
        </w:rPr>
        <w:t xml:space="preserve"> </w:t>
      </w:r>
    </w:p>
    <w:p w14:paraId="3AE0EFEB" w14:textId="77777777" w:rsidR="00D66F03" w:rsidRDefault="00D66F03" w:rsidP="00D66F03">
      <w:pPr>
        <w:jc w:val="both"/>
      </w:pPr>
      <w:r>
        <w:t>Estudo da música como um processo comportamental, afetivo e cognitivo, com enfoque particular sobre a teoria e os dados relacionados à compreensão, produção e percepção da música.</w:t>
      </w:r>
    </w:p>
    <w:p w14:paraId="6260EDA6" w14:textId="77777777" w:rsidR="007C4D2E" w:rsidRDefault="007C4D2E" w:rsidP="007C4D2E">
      <w:pPr>
        <w:pStyle w:val="Heading1"/>
        <w:rPr>
          <w:noProof/>
        </w:rPr>
      </w:pPr>
      <w:r w:rsidRPr="00C87B0E">
        <w:rPr>
          <w:noProof/>
        </w:rPr>
        <w:t>Objetivos</w:t>
      </w:r>
    </w:p>
    <w:p w14:paraId="3B89ECFF" w14:textId="77777777" w:rsidR="00F31D56" w:rsidRDefault="00F31D56" w:rsidP="00F31D56">
      <w:pPr>
        <w:pStyle w:val="ListParagraph"/>
        <w:numPr>
          <w:ilvl w:val="0"/>
          <w:numId w:val="4"/>
        </w:numPr>
      </w:pPr>
      <w:r>
        <w:t>Analisar e discutir diferentes definições de Psicologia da Música;</w:t>
      </w:r>
    </w:p>
    <w:p w14:paraId="3555B77F" w14:textId="77777777" w:rsidR="00F31D56" w:rsidRDefault="00F31D56" w:rsidP="00F31D56">
      <w:pPr>
        <w:pStyle w:val="ListParagraph"/>
        <w:numPr>
          <w:ilvl w:val="0"/>
          <w:numId w:val="4"/>
        </w:numPr>
      </w:pPr>
      <w:r>
        <w:t>Examinar e refletir sobre as relações entre Música e Psicologia;</w:t>
      </w:r>
    </w:p>
    <w:p w14:paraId="346D5A34" w14:textId="77777777" w:rsidR="00F31D56" w:rsidRDefault="00F31D56" w:rsidP="00F31D56">
      <w:pPr>
        <w:pStyle w:val="ListParagraph"/>
        <w:numPr>
          <w:ilvl w:val="0"/>
          <w:numId w:val="4"/>
        </w:numPr>
      </w:pPr>
      <w:r>
        <w:t>Estudar tópicos selecionados em Psicologia da Música;</w:t>
      </w:r>
    </w:p>
    <w:p w14:paraId="622A5947" w14:textId="77777777" w:rsidR="00F31D56" w:rsidRPr="00F31D56" w:rsidRDefault="00F31D56" w:rsidP="002B7B50">
      <w:pPr>
        <w:pStyle w:val="ListParagraph"/>
        <w:numPr>
          <w:ilvl w:val="0"/>
          <w:numId w:val="4"/>
        </w:numPr>
      </w:pPr>
      <w:r>
        <w:t>Discorrer criticamente, de forma oral e escrita, sobre tema escolhido na área.</w:t>
      </w:r>
    </w:p>
    <w:p w14:paraId="0DAFD136" w14:textId="77777777" w:rsidR="007C4D2E" w:rsidRDefault="007C4D2E" w:rsidP="007C4D2E">
      <w:pPr>
        <w:pStyle w:val="Heading1"/>
        <w:rPr>
          <w:noProof/>
        </w:rPr>
      </w:pPr>
      <w:r w:rsidRPr="00C87B0E">
        <w:rPr>
          <w:noProof/>
        </w:rPr>
        <w:t>Conteúdos</w:t>
      </w:r>
    </w:p>
    <w:p w14:paraId="2CF9C4FB" w14:textId="77777777" w:rsidR="00D66F03" w:rsidRDefault="00D66F03" w:rsidP="00D66F03">
      <w:pPr>
        <w:numPr>
          <w:ilvl w:val="0"/>
          <w:numId w:val="1"/>
        </w:numPr>
        <w:jc w:val="both"/>
      </w:pPr>
      <w:r>
        <w:t>Introdução à Psicologia da Música. Ciências cognitivas e música – breve histórico. Delimitação do campo de estudo. Psicologia como ciência e como terapia.</w:t>
      </w:r>
    </w:p>
    <w:p w14:paraId="0506AC27" w14:textId="77777777" w:rsidR="00D66F03" w:rsidRDefault="00D66F03" w:rsidP="00D66F03">
      <w:pPr>
        <w:numPr>
          <w:ilvl w:val="0"/>
          <w:numId w:val="1"/>
        </w:numPr>
        <w:jc w:val="both"/>
        <w:rPr>
          <w:b/>
        </w:rPr>
      </w:pPr>
      <w:r>
        <w:t>Tópicos escolhidos em Psicologia da Música: emoção, expertise, memória, motivação, talento musical, ansiedade, criação musical, musicoterapia.</w:t>
      </w:r>
    </w:p>
    <w:p w14:paraId="6C06F4E9" w14:textId="77777777" w:rsidR="00D66F03" w:rsidRDefault="00D66F03" w:rsidP="00D66F03">
      <w:pPr>
        <w:numPr>
          <w:ilvl w:val="0"/>
          <w:numId w:val="1"/>
        </w:numPr>
        <w:jc w:val="both"/>
      </w:pPr>
      <w:r>
        <w:t>Música e neurociência. O cérebro humano.</w:t>
      </w:r>
    </w:p>
    <w:p w14:paraId="61EE76F1" w14:textId="77777777" w:rsidR="00D66F03" w:rsidRDefault="00D66F03" w:rsidP="00D66F03">
      <w:pPr>
        <w:numPr>
          <w:ilvl w:val="0"/>
          <w:numId w:val="1"/>
        </w:numPr>
        <w:jc w:val="both"/>
      </w:pPr>
      <w:r>
        <w:t>Psicologia da Música e a prática musical.</w:t>
      </w:r>
    </w:p>
    <w:p w14:paraId="1455F5C3" w14:textId="77777777" w:rsidR="00D66F03" w:rsidRDefault="00D66F03" w:rsidP="00D66F03">
      <w:pPr>
        <w:numPr>
          <w:ilvl w:val="0"/>
          <w:numId w:val="1"/>
        </w:numPr>
        <w:jc w:val="both"/>
      </w:pPr>
      <w:r>
        <w:t>Psicologia da Música e educação musical.</w:t>
      </w:r>
    </w:p>
    <w:p w14:paraId="40C1F722" w14:textId="77777777" w:rsidR="00D66F03" w:rsidRDefault="00D66F03" w:rsidP="00F31D56">
      <w:pPr>
        <w:pStyle w:val="ListParagraph"/>
        <w:numPr>
          <w:ilvl w:val="0"/>
          <w:numId w:val="1"/>
        </w:numPr>
        <w:jc w:val="both"/>
      </w:pPr>
      <w:r>
        <w:t>Método científico e métodos de pesquisa em Psicologia.</w:t>
      </w:r>
    </w:p>
    <w:p w14:paraId="6C329D27" w14:textId="77777777" w:rsidR="00D66F03" w:rsidRDefault="00D66F03" w:rsidP="00D66F03">
      <w:pPr>
        <w:jc w:val="both"/>
        <w:rPr>
          <w:b/>
        </w:rPr>
      </w:pPr>
    </w:p>
    <w:p w14:paraId="6CC3DE25" w14:textId="77777777" w:rsidR="00D66F03" w:rsidRPr="00D66F03" w:rsidRDefault="00D66F03" w:rsidP="00D66F03"/>
    <w:p w14:paraId="312E30BF" w14:textId="77777777" w:rsidR="007C4D2E" w:rsidRDefault="007C4D2E" w:rsidP="007C4D2E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410DA3D" w14:textId="77777777" w:rsidR="00D66F03" w:rsidRPr="00F31D56" w:rsidRDefault="00D66F03" w:rsidP="00F31D56">
      <w:pPr>
        <w:pStyle w:val="ListParagraph"/>
        <w:numPr>
          <w:ilvl w:val="0"/>
          <w:numId w:val="5"/>
        </w:numPr>
        <w:jc w:val="both"/>
      </w:pPr>
      <w:r w:rsidRPr="00F31D56">
        <w:t xml:space="preserve">Aulas expositivas, seminários, atividades práticas, dinâmicas, atividades </w:t>
      </w:r>
      <w:r w:rsidR="00F31D56">
        <w:t xml:space="preserve">individuais e </w:t>
      </w:r>
      <w:r w:rsidRPr="00F31D56">
        <w:t xml:space="preserve">em equipe, </w:t>
      </w:r>
      <w:r w:rsidR="00F31D56">
        <w:t>testes.</w:t>
      </w:r>
    </w:p>
    <w:p w14:paraId="2591419C" w14:textId="77777777" w:rsidR="00D66F03" w:rsidRDefault="00D66F03" w:rsidP="00D66F03"/>
    <w:p w14:paraId="508EC348" w14:textId="77777777" w:rsidR="007C4D2E" w:rsidRDefault="007C4D2E" w:rsidP="007C4D2E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0FE6712F" w14:textId="77777777" w:rsidR="00D66F03" w:rsidRPr="00F31D56" w:rsidRDefault="00D66F03" w:rsidP="00D66F03">
      <w:pPr>
        <w:pStyle w:val="ListParagraph"/>
        <w:numPr>
          <w:ilvl w:val="0"/>
          <w:numId w:val="3"/>
        </w:numPr>
        <w:jc w:val="both"/>
      </w:pPr>
      <w:r w:rsidRPr="00220EFF">
        <w:t>75% mínim</w:t>
      </w:r>
      <w:r w:rsidRPr="00F31D56">
        <w:t>o obrigatório. Tolerância de 10 minutos de atraso às aulas;</w:t>
      </w:r>
    </w:p>
    <w:p w14:paraId="1690CB41" w14:textId="77777777" w:rsidR="00D66F03" w:rsidRPr="00F31D56" w:rsidRDefault="00D66F03" w:rsidP="00D66F03">
      <w:pPr>
        <w:pStyle w:val="ListParagraph"/>
        <w:numPr>
          <w:ilvl w:val="0"/>
          <w:numId w:val="2"/>
        </w:numPr>
        <w:jc w:val="both"/>
      </w:pPr>
      <w:r w:rsidRPr="00F31D56">
        <w:t xml:space="preserve">Participação durante as aulas e cumprimento de tarefas; </w:t>
      </w:r>
    </w:p>
    <w:p w14:paraId="4BD23269" w14:textId="77777777" w:rsidR="00D66F03" w:rsidRPr="00F31D56" w:rsidRDefault="00D66F03" w:rsidP="00D66F03">
      <w:pPr>
        <w:pStyle w:val="ListParagraph"/>
        <w:numPr>
          <w:ilvl w:val="0"/>
          <w:numId w:val="2"/>
        </w:numPr>
        <w:jc w:val="both"/>
      </w:pPr>
      <w:r w:rsidRPr="00F31D56">
        <w:t xml:space="preserve">Atividades com dinâmica em duplas ou grupos; </w:t>
      </w:r>
    </w:p>
    <w:p w14:paraId="59E4D004" w14:textId="77777777" w:rsidR="00D66F03" w:rsidRPr="00F31D56" w:rsidRDefault="00D66F03" w:rsidP="00D66F03">
      <w:pPr>
        <w:pStyle w:val="ListParagraph"/>
        <w:numPr>
          <w:ilvl w:val="0"/>
          <w:numId w:val="2"/>
        </w:numPr>
        <w:jc w:val="both"/>
      </w:pPr>
      <w:r w:rsidRPr="00F31D56">
        <w:t>Teste escrito;</w:t>
      </w:r>
    </w:p>
    <w:p w14:paraId="3A0D1C8B" w14:textId="77777777" w:rsidR="00D66F03" w:rsidRDefault="00D66F03" w:rsidP="00D66F03">
      <w:pPr>
        <w:pStyle w:val="ListParagraph"/>
        <w:numPr>
          <w:ilvl w:val="0"/>
          <w:numId w:val="2"/>
        </w:numPr>
        <w:jc w:val="both"/>
      </w:pPr>
      <w:r w:rsidRPr="00F31D56">
        <w:t>Apresentaç</w:t>
      </w:r>
      <w:r>
        <w:t>ão oral em grupo;</w:t>
      </w:r>
    </w:p>
    <w:p w14:paraId="240CDA56" w14:textId="77777777" w:rsidR="00D66F03" w:rsidRPr="00220EFF" w:rsidRDefault="00D66F03" w:rsidP="00D66F03">
      <w:pPr>
        <w:pStyle w:val="ListParagraph"/>
        <w:numPr>
          <w:ilvl w:val="0"/>
          <w:numId w:val="2"/>
        </w:numPr>
        <w:jc w:val="both"/>
      </w:pPr>
      <w:r>
        <w:t>Trabalho final escrito sobre temática a ser definida.</w:t>
      </w:r>
    </w:p>
    <w:p w14:paraId="1C20E6EB" w14:textId="77777777" w:rsidR="00D66F03" w:rsidRPr="00D66F03" w:rsidRDefault="00D66F03" w:rsidP="00D66F03"/>
    <w:p w14:paraId="35477866" w14:textId="77777777" w:rsidR="007C4D2E" w:rsidRPr="00C87B0E" w:rsidRDefault="007C4D2E" w:rsidP="007C4D2E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11E2AF48" w14:textId="77777777" w:rsidR="00CE1972" w:rsidRDefault="00F6261C" w:rsidP="00100AA8">
      <w:pPr>
        <w:spacing w:after="120"/>
        <w:jc w:val="both"/>
      </w:pPr>
      <w:r>
        <w:t>H</w:t>
      </w:r>
      <w:r w:rsidR="00CE1972">
        <w:t xml:space="preserve">ERCULANO-HOUZEL, S. </w:t>
      </w:r>
      <w:r w:rsidR="00CE1972" w:rsidRPr="00CE1972">
        <w:rPr>
          <w:b/>
        </w:rPr>
        <w:t>Sexo, drogas, rock’n’roll...&amp; chocolate</w:t>
      </w:r>
      <w:r w:rsidR="00CE1972">
        <w:t>: o cérebro e os prazeres da vida cotidiana. Rio de Janeiro: Vieira &amp; Lent, 2003. Seção “Rock’n’roll”, p.113-145.</w:t>
      </w:r>
    </w:p>
    <w:p w14:paraId="406B28E9" w14:textId="77777777" w:rsidR="00F31D56" w:rsidRDefault="00F31D56" w:rsidP="00100AA8">
      <w:pPr>
        <w:spacing w:after="120"/>
        <w:jc w:val="both"/>
        <w:rPr>
          <w:rFonts w:cs="Arial"/>
        </w:rPr>
      </w:pPr>
      <w:r>
        <w:t xml:space="preserve">ILARI, B. </w:t>
      </w:r>
      <w:r w:rsidRPr="00F31D56">
        <w:rPr>
          <w:rFonts w:cs="Arial"/>
        </w:rPr>
        <w:t xml:space="preserve">Bebês também entendem de música: a percepção e a cognição musical no primeiro ano de vida. In: </w:t>
      </w:r>
      <w:r w:rsidRPr="00F31D56">
        <w:rPr>
          <w:rFonts w:cs="Arial"/>
          <w:b/>
        </w:rPr>
        <w:t>Revista da ABEM.</w:t>
      </w:r>
      <w:r w:rsidRPr="00F31D56">
        <w:rPr>
          <w:rFonts w:cs="Arial"/>
        </w:rPr>
        <w:t xml:space="preserve"> Porto Alegre,</w:t>
      </w:r>
      <w:r w:rsidR="00100AA8">
        <w:rPr>
          <w:rFonts w:cs="Arial"/>
        </w:rPr>
        <w:t xml:space="preserve"> v.7, set. 2002,</w:t>
      </w:r>
      <w:r>
        <w:rPr>
          <w:rFonts w:cs="Arial"/>
        </w:rPr>
        <w:t xml:space="preserve"> </w:t>
      </w:r>
      <w:r w:rsidR="00100AA8">
        <w:rPr>
          <w:rFonts w:cs="Arial"/>
        </w:rPr>
        <w:t xml:space="preserve">p. 83-90. Disponível em </w:t>
      </w:r>
      <w:r w:rsidR="00100AA8" w:rsidRPr="00100AA8">
        <w:rPr>
          <w:rFonts w:cs="Arial"/>
        </w:rPr>
        <w:t>http://abemeducacaomusical.com.br/revistas/revistaabem/index.php/revistaabem/article/view/435/362</w:t>
      </w:r>
    </w:p>
    <w:p w14:paraId="6A0D3E9F" w14:textId="77777777" w:rsidR="00F31D56" w:rsidRPr="00F31D56" w:rsidRDefault="00F31D56" w:rsidP="00100AA8">
      <w:pPr>
        <w:spacing w:after="120"/>
        <w:jc w:val="both"/>
        <w:rPr>
          <w:rFonts w:cs="Arial"/>
        </w:rPr>
      </w:pPr>
      <w:r>
        <w:t>ILARI, B.</w:t>
      </w:r>
      <w:r w:rsidR="00100AA8">
        <w:t xml:space="preserve"> (Org.).</w:t>
      </w:r>
      <w:r>
        <w:t xml:space="preserve"> </w:t>
      </w:r>
      <w:r w:rsidRPr="00F31D56">
        <w:rPr>
          <w:rFonts w:cs="Arial"/>
          <w:b/>
        </w:rPr>
        <w:t>Em busca da mente musical</w:t>
      </w:r>
      <w:r w:rsidRPr="00F31D56">
        <w:rPr>
          <w:rFonts w:cs="Arial"/>
        </w:rPr>
        <w:t xml:space="preserve">: ensaios sobre os processos cognitivos em música – da percepção à produção. Curitiba: Editora da UFPR, 2006. </w:t>
      </w:r>
    </w:p>
    <w:p w14:paraId="19283AA6" w14:textId="77777777" w:rsidR="00F31D56" w:rsidRPr="00F31D56" w:rsidRDefault="00F31D56" w:rsidP="00100AA8">
      <w:pPr>
        <w:spacing w:after="120"/>
      </w:pPr>
      <w:r>
        <w:t>ILARI, B. &amp; CARDOSO, R.</w:t>
      </w:r>
      <w:r w:rsidR="00100AA8">
        <w:t xml:space="preserve"> (Orgs.). </w:t>
      </w:r>
      <w:r w:rsidRPr="00100AA8">
        <w:rPr>
          <w:b/>
        </w:rPr>
        <w:t>Mentes em música.</w:t>
      </w:r>
      <w:r w:rsidRPr="00F31D56">
        <w:t xml:space="preserve"> </w:t>
      </w:r>
      <w:r>
        <w:t>Curitiba: Editora da UFPR, 2010.</w:t>
      </w:r>
    </w:p>
    <w:p w14:paraId="375EA076" w14:textId="77777777" w:rsidR="00100AA8" w:rsidRPr="00CE1972" w:rsidRDefault="00F31D56" w:rsidP="00100AA8">
      <w:pPr>
        <w:spacing w:after="120"/>
      </w:pPr>
      <w:r>
        <w:rPr>
          <w:lang w:val="en-US"/>
        </w:rPr>
        <w:t>PARNCUTT, R. &amp; McPHERSON, G. E. (Eds.).</w:t>
      </w:r>
      <w:r w:rsidRPr="00F31D56">
        <w:rPr>
          <w:lang w:val="en-US"/>
        </w:rPr>
        <w:t xml:space="preserve"> </w:t>
      </w:r>
      <w:r w:rsidRPr="00F31D56">
        <w:rPr>
          <w:b/>
          <w:iCs/>
          <w:lang w:val="en-US"/>
        </w:rPr>
        <w:t>The science and psychology of music performance</w:t>
      </w:r>
      <w:r w:rsidRPr="00F31D56">
        <w:rPr>
          <w:iCs/>
          <w:lang w:val="en-US"/>
        </w:rPr>
        <w:t>: creative strategies for teaching and learning.</w:t>
      </w:r>
      <w:r w:rsidRPr="00F31D56">
        <w:rPr>
          <w:lang w:val="en-US"/>
        </w:rPr>
        <w:t xml:space="preserve">  </w:t>
      </w:r>
      <w:r w:rsidRPr="00CE1972">
        <w:t>Oxford</w:t>
      </w:r>
      <w:r w:rsidR="00100AA8" w:rsidRPr="00CE1972">
        <w:t>:</w:t>
      </w:r>
      <w:r w:rsidRPr="00CE1972">
        <w:t xml:space="preserve"> Oxford University Press, 2002.</w:t>
      </w:r>
    </w:p>
    <w:p w14:paraId="443EA483" w14:textId="77777777" w:rsidR="00F31D56" w:rsidRPr="00F31D56" w:rsidRDefault="00F6261C" w:rsidP="00100AA8">
      <w:pPr>
        <w:spacing w:after="120"/>
        <w:rPr>
          <w:rFonts w:cs="Arial"/>
        </w:rPr>
      </w:pPr>
      <w:r>
        <w:rPr>
          <w:rFonts w:cs="Arial"/>
        </w:rPr>
        <w:t>SACKS, O</w:t>
      </w:r>
      <w:r w:rsidR="00F31D56" w:rsidRPr="00CE1972">
        <w:rPr>
          <w:rFonts w:cs="Arial"/>
        </w:rPr>
        <w:t xml:space="preserve">. </w:t>
      </w:r>
      <w:r w:rsidR="00F31D56" w:rsidRPr="00F31D56">
        <w:rPr>
          <w:rFonts w:cs="Arial"/>
          <w:b/>
        </w:rPr>
        <w:t>Alucinações Musicais</w:t>
      </w:r>
      <w:r w:rsidR="00F31D56" w:rsidRPr="00F31D56">
        <w:rPr>
          <w:rFonts w:cs="Arial"/>
        </w:rPr>
        <w:t>. São Paulo: Companhia das Letras, 2007.</w:t>
      </w:r>
    </w:p>
    <w:p w14:paraId="323A00AB" w14:textId="77777777" w:rsidR="00F6261C" w:rsidRPr="00F6261C" w:rsidRDefault="00F6261C" w:rsidP="00100AA8">
      <w:pPr>
        <w:spacing w:after="120"/>
        <w:jc w:val="both"/>
        <w:rPr>
          <w:rFonts w:cs="Arial"/>
        </w:rPr>
      </w:pPr>
      <w:r>
        <w:rPr>
          <w:rFonts w:cs="Arial"/>
        </w:rPr>
        <w:t xml:space="preserve">SANTIAGO, D. Educação musical infantil e neurociência. </w:t>
      </w:r>
      <w:r w:rsidRPr="00F6261C">
        <w:rPr>
          <w:rFonts w:cs="Arial"/>
        </w:rPr>
        <w:t xml:space="preserve">In: SANTIAGO, D.; BROOCK, A.; CARVALHO, T. </w:t>
      </w:r>
      <w:r w:rsidRPr="00F6261C">
        <w:rPr>
          <w:rFonts w:cs="Arial"/>
          <w:b/>
        </w:rPr>
        <w:t>Educação musical infantil.</w:t>
      </w:r>
      <w:r w:rsidRPr="00F6261C">
        <w:rPr>
          <w:rFonts w:cs="Arial"/>
        </w:rPr>
        <w:t xml:space="preserve"> </w:t>
      </w:r>
      <w:r>
        <w:rPr>
          <w:rFonts w:cs="Arial"/>
        </w:rPr>
        <w:t>Salvador: PPGMUS-UFBA, 2011. cap. 2, p. 38-48.</w:t>
      </w:r>
    </w:p>
    <w:p w14:paraId="76387A1B" w14:textId="77777777" w:rsidR="00F31D56" w:rsidRPr="00F31D56" w:rsidRDefault="00F31D56" w:rsidP="00100AA8">
      <w:pPr>
        <w:spacing w:after="120"/>
        <w:jc w:val="both"/>
        <w:rPr>
          <w:rFonts w:cs="Arial"/>
        </w:rPr>
      </w:pPr>
      <w:r w:rsidRPr="00F31D56">
        <w:rPr>
          <w:rFonts w:cs="Arial"/>
        </w:rPr>
        <w:t xml:space="preserve">SLOBODA, John A. </w:t>
      </w:r>
      <w:r w:rsidRPr="00F31D56">
        <w:rPr>
          <w:rFonts w:cs="Arial"/>
          <w:b/>
        </w:rPr>
        <w:t>A mente musical</w:t>
      </w:r>
      <w:r w:rsidRPr="00100AA8">
        <w:rPr>
          <w:rFonts w:cs="Arial"/>
        </w:rPr>
        <w:t>: a psicologia cognitiva da música</w:t>
      </w:r>
      <w:r w:rsidRPr="00100AA8">
        <w:rPr>
          <w:rFonts w:cs="Arial"/>
          <w:i/>
        </w:rPr>
        <w:t>.</w:t>
      </w:r>
      <w:r w:rsidRPr="00F31D56">
        <w:rPr>
          <w:rFonts w:cs="Arial"/>
        </w:rPr>
        <w:t xml:space="preserve"> Trad. Beatriz Ilari </w:t>
      </w:r>
      <w:r w:rsidR="001A53B6">
        <w:rPr>
          <w:rFonts w:cs="Arial"/>
        </w:rPr>
        <w:t>e Rodolfo Ilari. Londrina: EDUEL</w:t>
      </w:r>
      <w:r w:rsidRPr="00F31D56">
        <w:rPr>
          <w:rFonts w:cs="Arial"/>
        </w:rPr>
        <w:t>, 2008.</w:t>
      </w:r>
    </w:p>
    <w:p w14:paraId="6FB163C7" w14:textId="77777777" w:rsidR="00F20E0C" w:rsidRPr="00F31D56" w:rsidRDefault="00F20E0C" w:rsidP="00F20E0C"/>
    <w:p w14:paraId="34866925" w14:textId="480C306E" w:rsidR="007C4D2E" w:rsidRDefault="00F20E0C" w:rsidP="007C4D2E">
      <w:r w:rsidRPr="00F31D56">
        <w:t xml:space="preserve">Periódicos: </w:t>
      </w:r>
      <w:r w:rsidRPr="00F31D56">
        <w:rPr>
          <w:i/>
        </w:rPr>
        <w:t>Revista de Cognição e Artes Musicais</w:t>
      </w:r>
      <w:r w:rsidRPr="00F31D56">
        <w:t xml:space="preserve"> (da Associação Brasileira de Cognição e Artes</w:t>
      </w:r>
      <w:r w:rsidR="00100AA8">
        <w:t xml:space="preserve"> Musicais – ABCM), </w:t>
      </w:r>
      <w:r w:rsidRPr="00F31D56">
        <w:rPr>
          <w:i/>
        </w:rPr>
        <w:t>Musicae Scientia</w:t>
      </w:r>
      <w:r w:rsidRPr="00F31D56">
        <w:t xml:space="preserve"> (Revista da European Society for the Cognitive Sciences of Music – ESCOM), </w:t>
      </w:r>
      <w:r w:rsidRPr="00F31D56">
        <w:rPr>
          <w:i/>
        </w:rPr>
        <w:t xml:space="preserve">Psychology of Music. </w:t>
      </w:r>
      <w:r w:rsidRPr="00F31D56">
        <w:t>(Periódicos CAPES), Anais</w:t>
      </w:r>
      <w:r w:rsidR="00D66F03" w:rsidRPr="00F31D56">
        <w:t xml:space="preserve"> do SIMCAM</w:t>
      </w:r>
      <w:r w:rsidRPr="00F31D56">
        <w:t>.</w:t>
      </w:r>
    </w:p>
    <w:p w14:paraId="237C8C75" w14:textId="77777777" w:rsidR="007C4D2E" w:rsidRPr="00C87B0E" w:rsidRDefault="007C4D2E" w:rsidP="007C4D2E">
      <w:pPr>
        <w:rPr>
          <w:noProof/>
        </w:rPr>
      </w:pPr>
    </w:p>
    <w:p w14:paraId="7C251A13" w14:textId="77777777" w:rsidR="007C4D2E" w:rsidRPr="00C87B0E" w:rsidRDefault="007C4D2E" w:rsidP="007C4D2E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84"/>
      </w:tblGrid>
      <w:tr w:rsidR="0010094E" w:rsidRPr="00C87B0E" w14:paraId="7BAFEE8C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2960A53D" w14:textId="77777777" w:rsidR="0010094E" w:rsidRPr="00C87B0E" w:rsidRDefault="0010094E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</w:tr>
      <w:tr w:rsidR="0010094E" w:rsidRPr="00C87B0E" w14:paraId="2E2AB0CA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275F6573" w14:textId="77777777" w:rsidR="0010094E" w:rsidRDefault="0010094E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1C3B888" w14:textId="77777777" w:rsidR="0010094E" w:rsidRDefault="0010094E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C17FC09" w14:textId="77777777" w:rsidR="00016FEE" w:rsidRDefault="00016FEE" w:rsidP="006F50A7">
            <w:pPr>
              <w:jc w:val="center"/>
              <w:rPr>
                <w:noProof/>
                <w:sz w:val="20"/>
                <w:szCs w:val="20"/>
              </w:rPr>
            </w:pPr>
            <w:bookmarkStart w:id="0" w:name="_GoBack"/>
            <w:bookmarkEnd w:id="0"/>
          </w:p>
          <w:p w14:paraId="1C5A617D" w14:textId="77777777" w:rsidR="0010094E" w:rsidRDefault="0010094E" w:rsidP="0010094E">
            <w:pPr>
              <w:rPr>
                <w:noProof/>
                <w:sz w:val="20"/>
                <w:szCs w:val="20"/>
              </w:rPr>
            </w:pPr>
          </w:p>
          <w:p w14:paraId="525AA691" w14:textId="77777777" w:rsidR="0010094E" w:rsidRDefault="0010094E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AB4DE51" w14:textId="77777777" w:rsidR="0010094E" w:rsidRPr="00C87B0E" w:rsidRDefault="0010094E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7C1BADF" w14:textId="77777777" w:rsidR="0010094E" w:rsidRPr="00C87B0E" w:rsidRDefault="0010094E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AE062AC" w14:textId="77777777" w:rsidR="009E53BA" w:rsidRDefault="009E53BA"/>
    <w:sectPr w:rsidR="009E53BA" w:rsidSect="001711BF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220A3"/>
    <w:multiLevelType w:val="hybridMultilevel"/>
    <w:tmpl w:val="787A7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472E0A"/>
    <w:multiLevelType w:val="hybridMultilevel"/>
    <w:tmpl w:val="C40C88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F3402"/>
    <w:multiLevelType w:val="hybridMultilevel"/>
    <w:tmpl w:val="24A4EAE4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BD22039"/>
    <w:multiLevelType w:val="hybridMultilevel"/>
    <w:tmpl w:val="D39ED7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B3DFA"/>
    <w:multiLevelType w:val="hybridMultilevel"/>
    <w:tmpl w:val="D75EBB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D2E"/>
    <w:rsid w:val="00016FEE"/>
    <w:rsid w:val="0010094E"/>
    <w:rsid w:val="00100AA8"/>
    <w:rsid w:val="001711BF"/>
    <w:rsid w:val="001A53B6"/>
    <w:rsid w:val="001B1ED3"/>
    <w:rsid w:val="007C4D2E"/>
    <w:rsid w:val="009E53BA"/>
    <w:rsid w:val="00CE1972"/>
    <w:rsid w:val="00D66F03"/>
    <w:rsid w:val="00F20E0C"/>
    <w:rsid w:val="00F31D56"/>
    <w:rsid w:val="00F6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D5079"/>
  <w15:chartTrackingRefBased/>
  <w15:docId w15:val="{F89BE7DC-6067-4CA2-BAAB-C54527DF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C4D2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D2E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D2E"/>
    <w:rPr>
      <w:rFonts w:eastAsiaTheme="majorEastAsia" w:cstheme="majorBidi"/>
      <w:b/>
      <w:color w:val="000000" w:themeColor="text1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F20E0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66F03"/>
    <w:pPr>
      <w:ind w:left="720"/>
      <w:contextualSpacing/>
    </w:pPr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9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490</Words>
  <Characters>2798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Pedro Kroger</cp:lastModifiedBy>
  <cp:revision>9</cp:revision>
  <dcterms:created xsi:type="dcterms:W3CDTF">2016-07-24T19:12:00Z</dcterms:created>
  <dcterms:modified xsi:type="dcterms:W3CDTF">2017-03-01T21:51:00Z</dcterms:modified>
</cp:coreProperties>
</file>